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ascii="楷体" w:eastAsia="楷体" w:hAnsi="楷体" w:hint="eastAsia"/>
          <w:b/>
          <w:sz w:val="52"/>
          <w:szCs w:val="52"/>
        </w:rPr>
      </w:pPr>
      <w:r>
        <w:rPr>
          <w:rFonts w:ascii="楷体" w:eastAsia="楷体" w:hAnsi="楷体" w:hint="eastAsia"/>
          <w:b/>
          <w:sz w:val="52"/>
          <w:szCs w:val="52"/>
        </w:rPr>
        <w:t>本溪市退役军人事务服务中心2019年部门预算</w:t>
      </w: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jc w:val="center"/>
        <w:rPr>
          <w:rFonts w:hint="eastAsia"/>
          <w:b/>
          <w:sz w:val="44"/>
          <w:szCs w:val="44"/>
          <w:u w:val="single"/>
        </w:rPr>
      </w:pPr>
    </w:p>
    <w:p w:rsidR="00DE7498" w:rsidRDefault="00DE7498">
      <w:pPr>
        <w:rPr>
          <w:rFonts w:hint="eastAsia"/>
          <w:b/>
          <w:sz w:val="44"/>
          <w:szCs w:val="44"/>
        </w:rPr>
      </w:pPr>
    </w:p>
    <w:p w:rsidR="00DE7498" w:rsidRDefault="00DE7498">
      <w:pPr>
        <w:rPr>
          <w:rFonts w:hint="eastAsia"/>
          <w:b/>
          <w:sz w:val="44"/>
          <w:szCs w:val="44"/>
        </w:rPr>
      </w:pPr>
    </w:p>
    <w:p w:rsidR="00DE7498" w:rsidRDefault="00DE7498">
      <w:pPr>
        <w:jc w:val="center"/>
        <w:rPr>
          <w:rFonts w:hint="eastAsia"/>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DE7498" w:rsidRDefault="00DE7498">
      <w:pPr>
        <w:rPr>
          <w:rFonts w:hint="eastAsia"/>
          <w:b/>
          <w:sz w:val="44"/>
          <w:szCs w:val="44"/>
          <w:u w:val="single"/>
        </w:rPr>
      </w:pPr>
    </w:p>
    <w:p w:rsidR="00DE7498" w:rsidRDefault="00DE7498">
      <w:pPr>
        <w:rPr>
          <w:rFonts w:hint="eastAsia"/>
          <w:b/>
          <w:sz w:val="44"/>
          <w:szCs w:val="44"/>
          <w:u w:val="single"/>
        </w:rPr>
      </w:pPr>
    </w:p>
    <w:p w:rsidR="00DE7498" w:rsidRDefault="00DE7498">
      <w:pPr>
        <w:rPr>
          <w:rFonts w:ascii="黑体" w:eastAsia="黑体" w:hAnsi="黑体" w:hint="eastAsia"/>
          <w:sz w:val="32"/>
          <w:szCs w:val="32"/>
        </w:rPr>
      </w:pPr>
      <w:r>
        <w:rPr>
          <w:rFonts w:ascii="黑体" w:eastAsia="黑体" w:hAnsi="黑体" w:hint="eastAsia"/>
          <w:sz w:val="32"/>
          <w:szCs w:val="32"/>
        </w:rPr>
        <w:t xml:space="preserve">第一部分   </w:t>
      </w:r>
      <w:r w:rsidR="005470C3">
        <w:rPr>
          <w:rFonts w:ascii="黑体" w:eastAsia="黑体" w:hAnsi="黑体" w:hint="eastAsia"/>
          <w:sz w:val="32"/>
          <w:szCs w:val="32"/>
        </w:rPr>
        <w:t>本溪市财政局</w:t>
      </w:r>
      <w:r>
        <w:rPr>
          <w:rFonts w:ascii="黑体" w:eastAsia="黑体" w:hAnsi="黑体" w:hint="eastAsia"/>
          <w:sz w:val="32"/>
          <w:szCs w:val="32"/>
        </w:rPr>
        <w:t>概况</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一、部门职责</w:t>
      </w:r>
    </w:p>
    <w:p w:rsidR="00DE7498" w:rsidRDefault="00857750">
      <w:pPr>
        <w:rPr>
          <w:rFonts w:ascii="仿宋_GB2312" w:eastAsia="仿宋_GB2312" w:hAnsi="黑体" w:hint="eastAsia"/>
          <w:sz w:val="32"/>
          <w:szCs w:val="32"/>
        </w:rPr>
      </w:pPr>
      <w:r>
        <w:rPr>
          <w:rFonts w:ascii="仿宋_GB2312" w:eastAsia="仿宋_GB2312" w:hAnsi="黑体" w:hint="eastAsia"/>
          <w:sz w:val="32"/>
          <w:szCs w:val="32"/>
        </w:rPr>
        <w:t>二、机构设置</w:t>
      </w:r>
    </w:p>
    <w:p w:rsidR="00DE7498" w:rsidRDefault="00DE7498">
      <w:pPr>
        <w:rPr>
          <w:rFonts w:ascii="黑体" w:eastAsia="黑体" w:hAnsi="黑体" w:hint="eastAsia"/>
          <w:sz w:val="32"/>
          <w:szCs w:val="32"/>
        </w:rPr>
      </w:pPr>
      <w:r>
        <w:rPr>
          <w:rFonts w:ascii="黑体" w:eastAsia="黑体" w:hAnsi="黑体" w:hint="eastAsia"/>
          <w:sz w:val="32"/>
          <w:szCs w:val="32"/>
        </w:rPr>
        <w:t>第二部分   本溪市</w:t>
      </w:r>
      <w:r w:rsidR="005470C3">
        <w:rPr>
          <w:rFonts w:ascii="黑体" w:eastAsia="黑体" w:hAnsi="黑体" w:hint="eastAsia"/>
          <w:sz w:val="32"/>
          <w:szCs w:val="32"/>
        </w:rPr>
        <w:t>财政局</w:t>
      </w:r>
      <w:r>
        <w:rPr>
          <w:rFonts w:ascii="黑体" w:eastAsia="黑体" w:hAnsi="黑体" w:hint="eastAsia"/>
          <w:sz w:val="32"/>
          <w:szCs w:val="32"/>
        </w:rPr>
        <w:t>2019年部门预算表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一、财政拨款收支预算总表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二、一般公共预算支出表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三、一般公共预算基本支出表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四、一般公共预算“三公”经费支出表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五、政府性基金预算支出表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六、部门收支预算总表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七、部门收入预算总表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八、部门支出预算总表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九、政府采购计划表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十、政府预算经济分类支出预算表</w:t>
      </w:r>
    </w:p>
    <w:p w:rsidR="00DE7498" w:rsidRDefault="00DE7498">
      <w:pPr>
        <w:rPr>
          <w:rFonts w:ascii="仿宋_GB2312" w:eastAsia="仿宋_GB2312" w:hAnsi="黑体" w:hint="eastAsia"/>
          <w:sz w:val="32"/>
          <w:szCs w:val="32"/>
        </w:rPr>
      </w:pPr>
      <w:r>
        <w:rPr>
          <w:rFonts w:ascii="仿宋_GB2312" w:eastAsia="仿宋_GB2312" w:hAnsi="黑体" w:hint="eastAsia"/>
          <w:sz w:val="32"/>
          <w:szCs w:val="32"/>
        </w:rPr>
        <w:t>十一、“三公”经费预算汇总表</w:t>
      </w:r>
    </w:p>
    <w:p w:rsidR="00DE7498" w:rsidRDefault="00DE7498">
      <w:pPr>
        <w:rPr>
          <w:rFonts w:ascii="黑体" w:eastAsia="黑体" w:hAnsi="黑体" w:hint="eastAsia"/>
          <w:sz w:val="32"/>
          <w:szCs w:val="32"/>
        </w:rPr>
      </w:pPr>
      <w:r>
        <w:rPr>
          <w:rFonts w:ascii="黑体" w:eastAsia="黑体" w:hAnsi="黑体" w:hint="eastAsia"/>
          <w:sz w:val="32"/>
          <w:szCs w:val="32"/>
        </w:rPr>
        <w:t>第三部分   本溪市</w:t>
      </w:r>
      <w:r w:rsidR="005470C3">
        <w:rPr>
          <w:rFonts w:ascii="黑体" w:eastAsia="黑体" w:hAnsi="黑体" w:hint="eastAsia"/>
          <w:sz w:val="32"/>
          <w:szCs w:val="32"/>
        </w:rPr>
        <w:t>财政局</w:t>
      </w:r>
      <w:r>
        <w:rPr>
          <w:rFonts w:ascii="黑体" w:eastAsia="黑体" w:hAnsi="黑体" w:hint="eastAsia"/>
          <w:sz w:val="32"/>
          <w:szCs w:val="32"/>
        </w:rPr>
        <w:t>2019年部门预算情况说明</w:t>
      </w:r>
    </w:p>
    <w:p w:rsidR="00DE7498" w:rsidRDefault="00DE7498">
      <w:pPr>
        <w:rPr>
          <w:rFonts w:ascii="黑体" w:eastAsia="黑体" w:hAnsi="黑体" w:hint="eastAsia"/>
          <w:sz w:val="32"/>
          <w:szCs w:val="32"/>
        </w:rPr>
      </w:pPr>
      <w:r>
        <w:rPr>
          <w:rFonts w:ascii="黑体" w:eastAsia="黑体" w:hAnsi="黑体" w:hint="eastAsia"/>
          <w:sz w:val="32"/>
          <w:szCs w:val="32"/>
        </w:rPr>
        <w:t>第四部分   名词解释</w:t>
      </w:r>
    </w:p>
    <w:p w:rsidR="00DE7498" w:rsidRDefault="00DE7498">
      <w:pPr>
        <w:jc w:val="center"/>
        <w:rPr>
          <w:rFonts w:ascii="黑体" w:eastAsia="黑体" w:hAnsi="黑体" w:hint="eastAsia"/>
          <w:b/>
          <w:sz w:val="44"/>
          <w:szCs w:val="44"/>
          <w:u w:val="single"/>
        </w:rPr>
      </w:pPr>
    </w:p>
    <w:p w:rsidR="00DE7498" w:rsidRDefault="00DE7498">
      <w:pPr>
        <w:jc w:val="center"/>
        <w:rPr>
          <w:rFonts w:hint="eastAsia"/>
          <w:b/>
          <w:sz w:val="44"/>
          <w:szCs w:val="44"/>
          <w:u w:val="single"/>
        </w:rPr>
      </w:pPr>
    </w:p>
    <w:p w:rsidR="00DE7498" w:rsidRDefault="00DE7498">
      <w:pPr>
        <w:rPr>
          <w:rFonts w:ascii="黑体" w:eastAsia="黑体" w:hint="eastAsia"/>
          <w:sz w:val="32"/>
          <w:szCs w:val="32"/>
        </w:rPr>
      </w:pPr>
    </w:p>
    <w:p w:rsidR="00DE7498" w:rsidRDefault="00DE7498">
      <w:pPr>
        <w:jc w:val="center"/>
        <w:rPr>
          <w:rFonts w:ascii="宋体" w:hAnsi="宋体" w:hint="eastAsia"/>
          <w:b/>
          <w:sz w:val="36"/>
          <w:szCs w:val="36"/>
        </w:rPr>
      </w:pPr>
      <w:r>
        <w:rPr>
          <w:rFonts w:ascii="宋体" w:hAnsi="宋体" w:hint="eastAsia"/>
          <w:b/>
          <w:sz w:val="36"/>
          <w:szCs w:val="36"/>
        </w:rPr>
        <w:t>第一部分 本溪市退役军人事务服务中心概况</w:t>
      </w:r>
    </w:p>
    <w:p w:rsidR="00DE7498" w:rsidRDefault="00DE7498">
      <w:pPr>
        <w:ind w:firstLineChars="200" w:firstLine="640"/>
        <w:jc w:val="left"/>
        <w:rPr>
          <w:rFonts w:ascii="黑体" w:eastAsia="黑体" w:hint="eastAsia"/>
          <w:sz w:val="32"/>
          <w:szCs w:val="32"/>
        </w:rPr>
      </w:pPr>
    </w:p>
    <w:p w:rsidR="00DE7498" w:rsidRDefault="00DE7498">
      <w:pPr>
        <w:ind w:firstLineChars="200" w:firstLine="640"/>
        <w:jc w:val="left"/>
        <w:rPr>
          <w:rFonts w:ascii="黑体" w:eastAsia="黑体" w:hint="eastAsia"/>
          <w:sz w:val="32"/>
          <w:szCs w:val="32"/>
        </w:rPr>
      </w:pPr>
      <w:r>
        <w:rPr>
          <w:rFonts w:ascii="黑体" w:eastAsia="黑体" w:hint="eastAsia"/>
          <w:sz w:val="32"/>
          <w:szCs w:val="32"/>
        </w:rPr>
        <w:t>一、部门职责</w:t>
      </w:r>
    </w:p>
    <w:p w:rsidR="00DE7498" w:rsidRDefault="00DE7498">
      <w:pPr>
        <w:pStyle w:val="a8"/>
        <w:spacing w:line="580" w:lineRule="exact"/>
        <w:rPr>
          <w:rFonts w:ascii="仿宋" w:eastAsia="仿宋" w:hAnsi="仿宋"/>
          <w:szCs w:val="32"/>
        </w:rPr>
      </w:pPr>
      <w:r>
        <w:rPr>
          <w:rFonts w:ascii="仿宋_GB2312" w:eastAsia="仿宋_GB2312" w:hAnsi="宋体" w:cs="宋体" w:hint="eastAsia"/>
          <w:color w:val="000000"/>
          <w:kern w:val="0"/>
          <w:szCs w:val="32"/>
        </w:rPr>
        <w:t>（一）</w:t>
      </w:r>
      <w:r>
        <w:rPr>
          <w:rFonts w:ascii="仿宋" w:eastAsia="仿宋" w:hAnsi="仿宋" w:hint="eastAsia"/>
        </w:rPr>
        <w:t>本溪市退役军人事务服务中心位于平山区胜利路26-2，负责军队移交到本溪地区政府安置的离退休干部的服务管理工作，落实军休干部们政治待遇和生活待遇，确保军休干部老有所养、老有所医、老有所乐，健康快乐地享受晚年幸福时光。</w:t>
      </w:r>
      <w:r>
        <w:rPr>
          <w:rFonts w:ascii="仿宋" w:eastAsia="仿宋" w:hAnsi="仿宋" w:hint="eastAsia"/>
          <w:szCs w:val="32"/>
        </w:rPr>
        <w:t>本溪市退役军人事务服务中心现有职工78人（编制内72人），内设综合保障部、社会化服务部、文化康乐部，下辖育才、北地两个服务管理站。现有军休干部224人，离休干部31人，退休干部193人，其中，异地19人 。分散在育才、育仁、光明、北地、永光、消防、大峪7处活动室开展日常活动及组织生活。</w:t>
      </w:r>
    </w:p>
    <w:p w:rsidR="00DE7498" w:rsidRDefault="00DE7498">
      <w:pPr>
        <w:widowControl/>
        <w:spacing w:line="480" w:lineRule="auto"/>
        <w:ind w:firstLineChars="200" w:firstLine="640"/>
        <w:jc w:val="left"/>
        <w:rPr>
          <w:rFonts w:ascii="仿宋_GB2312" w:eastAsia="仿宋_GB2312" w:hAnsi="宋体" w:cs="宋体" w:hint="eastAsia"/>
          <w:kern w:val="0"/>
          <w:sz w:val="32"/>
          <w:szCs w:val="32"/>
        </w:rPr>
      </w:pPr>
    </w:p>
    <w:p w:rsidR="00DE7498" w:rsidRDefault="00DE7498">
      <w:pPr>
        <w:widowControl/>
        <w:spacing w:line="480" w:lineRule="auto"/>
        <w:jc w:val="left"/>
        <w:rPr>
          <w:rFonts w:ascii="仿宋_GB2312" w:eastAsia="仿宋_GB2312" w:hAnsi="宋体" w:cs="宋体" w:hint="eastAsia"/>
          <w:kern w:val="0"/>
          <w:sz w:val="32"/>
          <w:szCs w:val="32"/>
        </w:rPr>
      </w:pPr>
      <w:r>
        <w:rPr>
          <w:rFonts w:ascii="仿宋_GB2312" w:eastAsia="仿宋_GB2312" w:hAnsi="宋体" w:cs="宋体" w:hint="eastAsia"/>
          <w:color w:val="000000"/>
          <w:kern w:val="0"/>
          <w:sz w:val="32"/>
          <w:szCs w:val="32"/>
        </w:rPr>
        <w:t xml:space="preserve">    （二）起草财政、财务、会计管理的地方性法规、规章草案。 </w:t>
      </w:r>
    </w:p>
    <w:p w:rsidR="00DE7498" w:rsidRDefault="00DE7498">
      <w:pPr>
        <w:ind w:firstLineChars="200" w:firstLine="640"/>
        <w:jc w:val="left"/>
        <w:rPr>
          <w:rFonts w:ascii="仿宋_GB2312" w:eastAsia="仿宋_GB2312" w:hint="eastAsia"/>
          <w:sz w:val="32"/>
          <w:szCs w:val="32"/>
        </w:rPr>
      </w:pPr>
      <w:r>
        <w:rPr>
          <w:rFonts w:ascii="仿宋_GB2312" w:eastAsia="仿宋_GB2312" w:hAnsi="宋体" w:cs="宋体" w:hint="eastAsia"/>
          <w:color w:val="000000"/>
          <w:kern w:val="0"/>
          <w:sz w:val="32"/>
          <w:szCs w:val="32"/>
        </w:rPr>
        <w:t>（三）</w:t>
      </w:r>
      <w:r>
        <w:rPr>
          <w:rFonts w:ascii="仿宋_GB2312" w:eastAsia="仿宋_GB2312" w:hint="eastAsia"/>
          <w:sz w:val="32"/>
          <w:szCs w:val="32"/>
        </w:rPr>
        <w:t>.......</w:t>
      </w:r>
    </w:p>
    <w:p w:rsidR="00DE7498" w:rsidRDefault="00DE7498">
      <w:pPr>
        <w:ind w:firstLineChars="200" w:firstLine="640"/>
        <w:jc w:val="left"/>
        <w:rPr>
          <w:rFonts w:ascii="仿宋_GB2312" w:eastAsia="仿宋_GB2312" w:hint="eastAsia"/>
          <w:sz w:val="32"/>
          <w:szCs w:val="32"/>
        </w:rPr>
      </w:pPr>
      <w:r>
        <w:rPr>
          <w:rFonts w:ascii="仿宋_GB2312" w:eastAsia="仿宋_GB2312" w:hAnsi="宋体" w:cs="宋体" w:hint="eastAsia"/>
          <w:color w:val="000000"/>
          <w:kern w:val="0"/>
          <w:sz w:val="32"/>
          <w:szCs w:val="32"/>
        </w:rPr>
        <w:t>（四）</w:t>
      </w:r>
      <w:r>
        <w:rPr>
          <w:rFonts w:ascii="仿宋_GB2312" w:eastAsia="仿宋_GB2312"/>
          <w:sz w:val="32"/>
          <w:szCs w:val="32"/>
        </w:rPr>
        <w:t>……</w:t>
      </w:r>
      <w:r>
        <w:rPr>
          <w:rFonts w:ascii="仿宋_GB2312" w:eastAsia="仿宋_GB2312" w:hint="eastAsia"/>
          <w:sz w:val="32"/>
          <w:szCs w:val="32"/>
        </w:rPr>
        <w:t>.</w:t>
      </w:r>
    </w:p>
    <w:p w:rsidR="00DE7498" w:rsidRDefault="00DE7498">
      <w:pPr>
        <w:ind w:firstLineChars="200" w:firstLine="640"/>
        <w:jc w:val="left"/>
        <w:rPr>
          <w:rFonts w:ascii="仿宋_GB2312" w:eastAsia="仿宋_GB2312" w:hint="eastAsia"/>
          <w:sz w:val="32"/>
          <w:szCs w:val="32"/>
        </w:rPr>
      </w:pPr>
      <w:r>
        <w:rPr>
          <w:rFonts w:ascii="仿宋_GB2312" w:eastAsia="仿宋_GB2312"/>
          <w:sz w:val="32"/>
          <w:szCs w:val="32"/>
        </w:rPr>
        <w:t>……</w:t>
      </w:r>
    </w:p>
    <w:p w:rsidR="00DE7498" w:rsidRDefault="00DE7498">
      <w:pPr>
        <w:widowControl/>
        <w:spacing w:line="480" w:lineRule="auto"/>
        <w:jc w:val="left"/>
        <w:rPr>
          <w:rFonts w:ascii="仿宋_GB2312" w:eastAsia="仿宋_GB2312" w:hAnsi="宋体" w:cs="宋体" w:hint="eastAsia"/>
          <w:kern w:val="0"/>
          <w:sz w:val="32"/>
          <w:szCs w:val="32"/>
        </w:rPr>
      </w:pPr>
    </w:p>
    <w:p w:rsidR="00DE7498" w:rsidRDefault="00DE7498">
      <w:pPr>
        <w:ind w:firstLineChars="200" w:firstLine="640"/>
        <w:jc w:val="left"/>
        <w:rPr>
          <w:rFonts w:ascii="黑体" w:eastAsia="黑体" w:hint="eastAsia"/>
          <w:sz w:val="32"/>
          <w:szCs w:val="32"/>
        </w:rPr>
      </w:pPr>
      <w:r>
        <w:rPr>
          <w:rFonts w:ascii="黑体" w:eastAsia="黑体" w:hint="eastAsia"/>
          <w:sz w:val="32"/>
          <w:szCs w:val="32"/>
        </w:rPr>
        <w:t>二、机构设置：</w:t>
      </w:r>
    </w:p>
    <w:p w:rsidR="00DE7498" w:rsidRDefault="00DE7498">
      <w:pPr>
        <w:ind w:firstLineChars="200" w:firstLine="640"/>
        <w:jc w:val="left"/>
        <w:rPr>
          <w:rFonts w:ascii="仿宋_GB2312" w:eastAsia="仿宋_GB2312" w:hint="eastAsia"/>
          <w:sz w:val="32"/>
          <w:szCs w:val="32"/>
        </w:rPr>
      </w:pPr>
      <w:r>
        <w:rPr>
          <w:rFonts w:ascii="仿宋_GB2312" w:eastAsia="仿宋_GB2312" w:hint="eastAsia"/>
          <w:sz w:val="32"/>
          <w:szCs w:val="32"/>
        </w:rPr>
        <w:t>纳入本溪市财政局2019年部门预算编制范围的二级预算单位包括（新纳入 7 个预算单位，减少  个预算单位）：</w:t>
      </w:r>
    </w:p>
    <w:p w:rsidR="00DE7498" w:rsidRDefault="00DE7498">
      <w:pPr>
        <w:ind w:firstLineChars="200" w:firstLine="640"/>
        <w:jc w:val="left"/>
        <w:rPr>
          <w:rFonts w:ascii="仿宋_GB2312" w:eastAsia="仿宋_GB2312" w:hint="eastAsia"/>
          <w:sz w:val="32"/>
          <w:szCs w:val="32"/>
        </w:rPr>
      </w:pPr>
      <w:r>
        <w:rPr>
          <w:rFonts w:ascii="仿宋_GB2312" w:eastAsia="仿宋_GB2312" w:hint="eastAsia"/>
          <w:sz w:val="32"/>
          <w:szCs w:val="32"/>
        </w:rPr>
        <w:lastRenderedPageBreak/>
        <w:t>1.本溪市离休退休干部服务管理中心</w:t>
      </w:r>
    </w:p>
    <w:p w:rsidR="00DE7498" w:rsidRDefault="00DE7498">
      <w:pPr>
        <w:ind w:firstLineChars="200" w:firstLine="640"/>
        <w:jc w:val="left"/>
        <w:rPr>
          <w:rFonts w:ascii="仿宋_GB2312" w:eastAsia="仿宋_GB2312" w:hint="eastAsia"/>
          <w:sz w:val="32"/>
          <w:szCs w:val="32"/>
        </w:rPr>
      </w:pPr>
      <w:r>
        <w:rPr>
          <w:rFonts w:ascii="仿宋_GB2312" w:eastAsia="仿宋_GB2312" w:hint="eastAsia"/>
          <w:sz w:val="32"/>
          <w:szCs w:val="32"/>
        </w:rPr>
        <w:t>2.本溪市市</w:t>
      </w:r>
      <w:r>
        <w:rPr>
          <w:rFonts w:ascii="仿宋_GB2312" w:eastAsia="仿宋_GB2312" w:hAnsi="黑体" w:hint="eastAsia"/>
          <w:sz w:val="32"/>
          <w:szCs w:val="32"/>
        </w:rPr>
        <w:t>自主择业军队转业干部中心</w:t>
      </w:r>
    </w:p>
    <w:p w:rsidR="00DE7498" w:rsidRDefault="00DE7498">
      <w:pPr>
        <w:ind w:firstLineChars="200" w:firstLine="640"/>
        <w:jc w:val="left"/>
        <w:rPr>
          <w:rFonts w:ascii="仿宋_GB2312" w:eastAsia="仿宋_GB2312" w:hint="eastAsia"/>
          <w:sz w:val="32"/>
          <w:szCs w:val="32"/>
        </w:rPr>
      </w:pPr>
      <w:r>
        <w:rPr>
          <w:rFonts w:ascii="仿宋_GB2312" w:eastAsia="仿宋_GB2312" w:hint="eastAsia"/>
          <w:sz w:val="32"/>
          <w:szCs w:val="32"/>
        </w:rPr>
        <w:t>3.本溪市</w:t>
      </w:r>
      <w:r>
        <w:rPr>
          <w:rFonts w:ascii="仿宋_GB2312" w:eastAsia="仿宋_GB2312" w:hAnsi="黑体" w:hint="eastAsia"/>
          <w:sz w:val="32"/>
          <w:szCs w:val="32"/>
        </w:rPr>
        <w:t>军粮管理供应中心</w:t>
      </w:r>
    </w:p>
    <w:p w:rsidR="00DE7498" w:rsidRDefault="00DE7498">
      <w:pPr>
        <w:ind w:firstLineChars="200" w:firstLine="640"/>
        <w:jc w:val="left"/>
        <w:rPr>
          <w:rFonts w:ascii="仿宋_GB2312" w:eastAsia="仿宋_GB2312" w:hint="eastAsia"/>
          <w:sz w:val="32"/>
          <w:szCs w:val="32"/>
        </w:rPr>
      </w:pPr>
      <w:r>
        <w:rPr>
          <w:rFonts w:ascii="仿宋_GB2312" w:eastAsia="仿宋_GB2312" w:hint="eastAsia"/>
          <w:sz w:val="32"/>
          <w:szCs w:val="32"/>
        </w:rPr>
        <w:t>4.本溪市烈士纪念馆</w:t>
      </w:r>
    </w:p>
    <w:p w:rsidR="00DE7498" w:rsidRDefault="00DE7498">
      <w:pPr>
        <w:ind w:firstLineChars="200" w:firstLine="640"/>
        <w:jc w:val="left"/>
        <w:rPr>
          <w:rFonts w:ascii="仿宋_GB2312" w:eastAsia="仿宋_GB2312" w:hint="eastAsia"/>
          <w:sz w:val="32"/>
          <w:szCs w:val="32"/>
        </w:rPr>
      </w:pPr>
      <w:r>
        <w:rPr>
          <w:rFonts w:ascii="仿宋_GB2312" w:eastAsia="仿宋_GB2312" w:hint="eastAsia"/>
          <w:sz w:val="32"/>
          <w:szCs w:val="32"/>
        </w:rPr>
        <w:t>5.本溪市</w:t>
      </w:r>
      <w:r>
        <w:rPr>
          <w:rFonts w:ascii="仿宋_GB2312" w:eastAsia="仿宋_GB2312" w:hAnsi="黑体" w:hint="eastAsia"/>
          <w:sz w:val="32"/>
          <w:szCs w:val="32"/>
        </w:rPr>
        <w:t>军用饮食供应站</w:t>
      </w:r>
    </w:p>
    <w:p w:rsidR="00DE7498" w:rsidRDefault="00DE7498">
      <w:pPr>
        <w:tabs>
          <w:tab w:val="left" w:pos="745"/>
          <w:tab w:val="center" w:pos="4675"/>
        </w:tabs>
        <w:ind w:firstLineChars="200" w:firstLine="640"/>
        <w:jc w:val="left"/>
        <w:rPr>
          <w:rFonts w:ascii="仿宋_GB2312" w:eastAsia="仿宋_GB2312" w:hint="eastAsia"/>
          <w:sz w:val="32"/>
          <w:szCs w:val="32"/>
        </w:rPr>
      </w:pPr>
      <w:r>
        <w:rPr>
          <w:rFonts w:ascii="仿宋_GB2312" w:eastAsia="仿宋_GB2312" w:hint="eastAsia"/>
          <w:sz w:val="32"/>
          <w:szCs w:val="32"/>
        </w:rPr>
        <w:t>6.本溪市</w:t>
      </w:r>
      <w:r>
        <w:rPr>
          <w:rFonts w:ascii="仿宋_GB2312" w:eastAsia="仿宋_GB2312" w:hAnsi="黑体" w:hint="eastAsia"/>
          <w:sz w:val="32"/>
          <w:szCs w:val="32"/>
        </w:rPr>
        <w:t>退役兵就业指导中心</w:t>
      </w:r>
      <w:r>
        <w:rPr>
          <w:rFonts w:ascii="仿宋_GB2312" w:eastAsia="仿宋_GB2312" w:hint="eastAsia"/>
          <w:sz w:val="32"/>
          <w:szCs w:val="32"/>
        </w:rPr>
        <w:tab/>
        <w:t xml:space="preserve"> </w:t>
      </w:r>
    </w:p>
    <w:p w:rsidR="00DE7498" w:rsidRDefault="00DE7498">
      <w:pPr>
        <w:tabs>
          <w:tab w:val="left" w:pos="745"/>
          <w:tab w:val="center" w:pos="4675"/>
        </w:tabs>
        <w:jc w:val="left"/>
        <w:rPr>
          <w:rFonts w:ascii="仿宋_GB2312" w:eastAsia="仿宋_GB2312" w:hint="eastAsia"/>
          <w:sz w:val="32"/>
          <w:szCs w:val="32"/>
        </w:rPr>
      </w:pPr>
      <w:r>
        <w:rPr>
          <w:rFonts w:ascii="仿宋_GB2312" w:eastAsia="仿宋_GB2312" w:hint="eastAsia"/>
          <w:sz w:val="32"/>
          <w:szCs w:val="32"/>
        </w:rPr>
        <w:t xml:space="preserve">    7.本溪市光荣院</w:t>
      </w:r>
    </w:p>
    <w:p w:rsidR="00DE7498" w:rsidRPr="006108AF" w:rsidRDefault="00DE7498">
      <w:pPr>
        <w:jc w:val="center"/>
        <w:rPr>
          <w:rFonts w:ascii="仿宋_GB2312" w:eastAsia="仿宋_GB2312" w:hint="eastAsia"/>
          <w:sz w:val="32"/>
          <w:szCs w:val="32"/>
        </w:rPr>
      </w:pPr>
      <w:r>
        <w:rPr>
          <w:rFonts w:ascii="宋体" w:hAnsi="宋体" w:hint="eastAsia"/>
          <w:b/>
          <w:sz w:val="36"/>
          <w:szCs w:val="36"/>
        </w:rPr>
        <w:t>第二部分 本溪市</w:t>
      </w:r>
      <w:r w:rsidRPr="006108AF">
        <w:rPr>
          <w:rFonts w:ascii="宋体" w:hAnsi="宋体" w:hint="eastAsia"/>
          <w:sz w:val="36"/>
          <w:szCs w:val="36"/>
        </w:rPr>
        <w:t>退役军人事务服务中心2019年部门预算公开表</w:t>
      </w:r>
    </w:p>
    <w:p w:rsidR="00DE7498" w:rsidRDefault="00DE7498">
      <w:pPr>
        <w:jc w:val="center"/>
        <w:rPr>
          <w:rFonts w:ascii="仿宋_GB2312" w:eastAsia="仿宋_GB2312" w:hint="eastAsia"/>
          <w:b/>
          <w:sz w:val="32"/>
          <w:szCs w:val="32"/>
        </w:rPr>
      </w:pPr>
    </w:p>
    <w:p w:rsidR="00DE7498" w:rsidRDefault="00DE7498">
      <w:pPr>
        <w:jc w:val="center"/>
        <w:rPr>
          <w:rFonts w:ascii="仿宋_GB2312" w:eastAsia="仿宋_GB2312" w:hint="eastAsia"/>
          <w:sz w:val="32"/>
          <w:szCs w:val="32"/>
        </w:rPr>
      </w:pPr>
    </w:p>
    <w:p w:rsidR="00DE7498" w:rsidRDefault="005470C3">
      <w:pPr>
        <w:jc w:val="center"/>
        <w:rPr>
          <w:rFonts w:ascii="仿宋_GB2312" w:eastAsia="仿宋_GB2312" w:hint="eastAsia"/>
          <w:b/>
          <w:sz w:val="32"/>
          <w:szCs w:val="32"/>
        </w:rPr>
      </w:pPr>
      <w:r>
        <w:rPr>
          <w:rFonts w:ascii="仿宋_GB2312" w:eastAsia="仿宋_GB2312" w:hint="eastAsia"/>
          <w:b/>
          <w:sz w:val="32"/>
          <w:szCs w:val="32"/>
        </w:rPr>
        <w:t>本溪市退役军人事务服务中心2019年预算指标另行上传。</w:t>
      </w:r>
    </w:p>
    <w:p w:rsidR="00DE7498" w:rsidRDefault="00DE7498">
      <w:pPr>
        <w:jc w:val="center"/>
        <w:rPr>
          <w:rFonts w:ascii="仿宋_GB2312" w:eastAsia="仿宋_GB2312" w:hint="eastAsia"/>
          <w:b/>
          <w:sz w:val="32"/>
          <w:szCs w:val="32"/>
        </w:rPr>
      </w:pPr>
    </w:p>
    <w:p w:rsidR="00DE7498" w:rsidRDefault="00DE7498">
      <w:pPr>
        <w:jc w:val="center"/>
        <w:rPr>
          <w:rFonts w:ascii="黑体" w:eastAsia="黑体" w:hint="eastAsia"/>
          <w:sz w:val="32"/>
          <w:szCs w:val="32"/>
        </w:rPr>
      </w:pPr>
    </w:p>
    <w:p w:rsidR="00DE7498" w:rsidRDefault="00DE7498">
      <w:pPr>
        <w:rPr>
          <w:rFonts w:ascii="黑体" w:eastAsia="黑体" w:hint="eastAsia"/>
          <w:sz w:val="36"/>
          <w:szCs w:val="36"/>
        </w:rPr>
      </w:pPr>
    </w:p>
    <w:p w:rsidR="00DE7498" w:rsidRDefault="00DE7498">
      <w:pPr>
        <w:jc w:val="center"/>
        <w:rPr>
          <w:rFonts w:ascii="宋体" w:hAnsi="宋体" w:hint="eastAsia"/>
          <w:b/>
          <w:sz w:val="36"/>
          <w:szCs w:val="36"/>
        </w:rPr>
      </w:pPr>
      <w:r>
        <w:rPr>
          <w:rFonts w:ascii="宋体" w:hAnsi="宋体" w:hint="eastAsia"/>
          <w:b/>
          <w:sz w:val="36"/>
          <w:szCs w:val="36"/>
        </w:rPr>
        <w:t xml:space="preserve">第三部分 </w:t>
      </w:r>
      <w:r w:rsidR="006108AF">
        <w:rPr>
          <w:rFonts w:ascii="宋体" w:hAnsi="宋体" w:hint="eastAsia"/>
          <w:b/>
          <w:sz w:val="36"/>
          <w:szCs w:val="36"/>
        </w:rPr>
        <w:t>本溪市退役军人事务服务中心</w:t>
      </w:r>
      <w:r>
        <w:rPr>
          <w:rFonts w:ascii="宋体" w:hAnsi="宋体" w:hint="eastAsia"/>
          <w:b/>
          <w:sz w:val="36"/>
          <w:szCs w:val="36"/>
        </w:rPr>
        <w:t>2019年部门预算情况说明</w:t>
      </w:r>
    </w:p>
    <w:p w:rsidR="00DE7498" w:rsidRDefault="00DE7498">
      <w:pPr>
        <w:rPr>
          <w:rFonts w:ascii="宋体" w:hAnsi="宋体" w:hint="eastAsia"/>
          <w:b/>
          <w:sz w:val="36"/>
          <w:szCs w:val="36"/>
        </w:rPr>
      </w:pPr>
    </w:p>
    <w:p w:rsidR="00DE7498" w:rsidRDefault="00DE7498">
      <w:pPr>
        <w:ind w:firstLineChars="196" w:firstLine="627"/>
        <w:rPr>
          <w:rFonts w:ascii="黑体" w:eastAsia="黑体" w:hAnsi="黑体" w:hint="eastAsia"/>
          <w:sz w:val="32"/>
          <w:szCs w:val="32"/>
        </w:rPr>
      </w:pPr>
      <w:r>
        <w:rPr>
          <w:rFonts w:ascii="黑体" w:eastAsia="黑体" w:hAnsi="黑体" w:hint="eastAsia"/>
          <w:sz w:val="32"/>
          <w:szCs w:val="32"/>
        </w:rPr>
        <w:t>一、收支预算的总体情况</w:t>
      </w:r>
    </w:p>
    <w:p w:rsidR="00DE7498" w:rsidRDefault="006108AF">
      <w:pPr>
        <w:ind w:firstLine="660"/>
        <w:rPr>
          <w:rFonts w:ascii="仿宋_GB2312" w:eastAsia="仿宋_GB2312" w:hAnsi="宋体" w:hint="eastAsia"/>
          <w:sz w:val="32"/>
          <w:szCs w:val="32"/>
        </w:rPr>
      </w:pPr>
      <w:r>
        <w:rPr>
          <w:rFonts w:ascii="仿宋_GB2312" w:eastAsia="仿宋_GB2312" w:hAnsi="宋体" w:hint="eastAsia"/>
          <w:sz w:val="32"/>
          <w:szCs w:val="32"/>
        </w:rPr>
        <w:t>按照综合预算的原则，本溪市退役军人事务服务中心</w:t>
      </w:r>
      <w:r w:rsidR="00DE7498">
        <w:rPr>
          <w:rFonts w:ascii="仿宋_GB2312" w:eastAsia="仿宋_GB2312" w:hAnsi="宋体" w:hint="eastAsia"/>
          <w:sz w:val="32"/>
          <w:szCs w:val="32"/>
        </w:rPr>
        <w:t>所有收入和支出均纳入部门预算管理。其中：</w:t>
      </w:r>
    </w:p>
    <w:p w:rsidR="00DE7498" w:rsidRDefault="00DE7498">
      <w:pPr>
        <w:ind w:firstLine="660"/>
        <w:rPr>
          <w:rFonts w:ascii="仿宋_GB2312" w:eastAsia="仿宋_GB2312" w:hAnsi="宋体" w:hint="eastAsia"/>
          <w:sz w:val="32"/>
          <w:szCs w:val="32"/>
        </w:rPr>
      </w:pPr>
      <w:r>
        <w:rPr>
          <w:rFonts w:ascii="仿宋_GB2312" w:eastAsia="仿宋_GB2312" w:hAnsi="宋体" w:hint="eastAsia"/>
          <w:sz w:val="32"/>
          <w:szCs w:val="32"/>
        </w:rPr>
        <w:t>（一）收入预算8145.52  万元，包括：</w:t>
      </w:r>
    </w:p>
    <w:p w:rsidR="00DE7498" w:rsidRDefault="00DE7498">
      <w:pPr>
        <w:ind w:firstLine="660"/>
        <w:rPr>
          <w:rFonts w:ascii="仿宋_GB2312" w:eastAsia="仿宋_GB2312" w:hAnsi="宋体" w:hint="eastAsia"/>
          <w:sz w:val="32"/>
          <w:szCs w:val="32"/>
        </w:rPr>
      </w:pPr>
      <w:r>
        <w:rPr>
          <w:rFonts w:ascii="仿宋_GB2312" w:eastAsia="仿宋_GB2312" w:hAnsi="宋体" w:hint="eastAsia"/>
          <w:sz w:val="32"/>
          <w:szCs w:val="32"/>
        </w:rPr>
        <w:lastRenderedPageBreak/>
        <w:t>1.财政拨款收入 806.32 万元；</w:t>
      </w:r>
    </w:p>
    <w:p w:rsidR="00DE7498" w:rsidRDefault="00DE7498">
      <w:pPr>
        <w:ind w:firstLine="660"/>
        <w:rPr>
          <w:rFonts w:ascii="仿宋_GB2312" w:eastAsia="仿宋_GB2312" w:hAnsi="宋体" w:hint="eastAsia"/>
          <w:sz w:val="32"/>
          <w:szCs w:val="32"/>
        </w:rPr>
      </w:pPr>
      <w:r>
        <w:rPr>
          <w:rFonts w:ascii="仿宋_GB2312" w:eastAsia="仿宋_GB2312" w:hAnsi="宋体" w:hint="eastAsia"/>
          <w:sz w:val="32"/>
          <w:szCs w:val="32"/>
        </w:rPr>
        <w:t>2.纳入预算管理的行政事业性收费等非税收入</w:t>
      </w:r>
      <w:r w:rsidR="006108AF">
        <w:rPr>
          <w:rFonts w:ascii="仿宋_GB2312" w:eastAsia="仿宋_GB2312" w:hAnsi="宋体" w:hint="eastAsia"/>
          <w:sz w:val="32"/>
          <w:szCs w:val="32"/>
        </w:rPr>
        <w:t>0</w:t>
      </w:r>
      <w:r>
        <w:rPr>
          <w:rFonts w:ascii="仿宋_GB2312" w:eastAsia="仿宋_GB2312" w:hAnsi="宋体" w:hint="eastAsia"/>
          <w:sz w:val="32"/>
          <w:szCs w:val="32"/>
        </w:rPr>
        <w:t xml:space="preserve">  万元；</w:t>
      </w: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3.转移性收入7339.20万元</w:t>
      </w: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w:t>
      </w:r>
    </w:p>
    <w:p w:rsidR="00DE7498" w:rsidRDefault="00DE7498" w:rsidP="006108AF">
      <w:pPr>
        <w:rPr>
          <w:rFonts w:ascii="仿宋_GB2312" w:eastAsia="仿宋_GB2312" w:hAnsi="宋体" w:hint="eastAsia"/>
          <w:sz w:val="32"/>
          <w:szCs w:val="32"/>
        </w:rPr>
      </w:pPr>
      <w:r>
        <w:rPr>
          <w:rFonts w:ascii="仿宋_GB2312" w:eastAsia="仿宋_GB2312" w:hAnsi="宋体" w:hint="eastAsia"/>
          <w:sz w:val="32"/>
          <w:szCs w:val="32"/>
        </w:rPr>
        <w:t>（二）支出预算8145.52  万元，包括：</w:t>
      </w:r>
    </w:p>
    <w:p w:rsidR="00DE7498" w:rsidRDefault="00DE7498">
      <w:pPr>
        <w:ind w:firstLine="660"/>
        <w:rPr>
          <w:rFonts w:ascii="仿宋_GB2312" w:eastAsia="仿宋_GB2312" w:hAnsi="宋体" w:hint="eastAsia"/>
          <w:sz w:val="32"/>
          <w:szCs w:val="32"/>
        </w:rPr>
      </w:pPr>
      <w:r>
        <w:rPr>
          <w:rFonts w:ascii="仿宋_GB2312" w:eastAsia="仿宋_GB2312" w:hAnsi="宋体" w:hint="eastAsia"/>
          <w:sz w:val="32"/>
          <w:szCs w:val="32"/>
        </w:rPr>
        <w:t>1.基本支出 760.52 万元；</w:t>
      </w:r>
    </w:p>
    <w:p w:rsidR="00DE7498" w:rsidRDefault="00DE7498">
      <w:pPr>
        <w:ind w:firstLine="660"/>
        <w:rPr>
          <w:rFonts w:ascii="仿宋_GB2312" w:eastAsia="仿宋_GB2312" w:hAnsi="宋体" w:hint="eastAsia"/>
          <w:sz w:val="32"/>
          <w:szCs w:val="32"/>
        </w:rPr>
      </w:pPr>
      <w:r>
        <w:rPr>
          <w:rFonts w:ascii="仿宋_GB2312" w:eastAsia="仿宋_GB2312" w:hAnsi="宋体" w:hint="eastAsia"/>
          <w:sz w:val="32"/>
          <w:szCs w:val="32"/>
        </w:rPr>
        <w:t>2.项目支出7385.00  万元；</w:t>
      </w: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2019年预算收支比2018年增加/减少 0 万元，增减变化的主要原因为：本溪市退役军人事务服务中心为2019年新成立的单位，因此无上年数据。</w:t>
      </w:r>
    </w:p>
    <w:p w:rsidR="00DE7498" w:rsidRDefault="00DE7498">
      <w:pPr>
        <w:ind w:firstLine="660"/>
        <w:rPr>
          <w:rFonts w:ascii="黑体" w:eastAsia="黑体" w:hAnsi="黑体" w:hint="eastAsia"/>
          <w:sz w:val="32"/>
          <w:szCs w:val="32"/>
        </w:rPr>
      </w:pPr>
      <w:r>
        <w:rPr>
          <w:rFonts w:ascii="黑体" w:eastAsia="黑体" w:hAnsi="黑体" w:hint="eastAsia"/>
          <w:sz w:val="32"/>
          <w:szCs w:val="32"/>
        </w:rPr>
        <w:t>二、机关运行经费安排情况</w:t>
      </w: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2019年本溪市退役军人事务服务中心运行经费预算为 141.56 万元，主要包括</w:t>
      </w:r>
      <w:r>
        <w:rPr>
          <w:rFonts w:ascii="仿宋_GB2312" w:eastAsia="仿宋_GB2312" w:hint="eastAsia"/>
          <w:sz w:val="32"/>
          <w:szCs w:val="32"/>
        </w:rPr>
        <w:t>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宋体" w:hint="eastAsia"/>
          <w:sz w:val="32"/>
          <w:szCs w:val="32"/>
        </w:rPr>
        <w:t>2018年无数据，主要原因是本溪市退役军人事务服务中心为2019年新成立的单位，因此无上年数据。</w:t>
      </w:r>
    </w:p>
    <w:p w:rsidR="00DE7498" w:rsidRDefault="00DE7498">
      <w:pPr>
        <w:rPr>
          <w:rFonts w:ascii="仿宋_GB2312" w:eastAsia="仿宋_GB2312" w:hAnsi="宋体" w:hint="eastAsia"/>
          <w:sz w:val="32"/>
          <w:szCs w:val="32"/>
        </w:rPr>
      </w:pPr>
    </w:p>
    <w:p w:rsidR="00DE7498" w:rsidRDefault="00DE7498">
      <w:pPr>
        <w:ind w:firstLine="660"/>
        <w:rPr>
          <w:rFonts w:ascii="黑体" w:eastAsia="黑体" w:hAnsi="黑体" w:hint="eastAsia"/>
          <w:sz w:val="32"/>
          <w:szCs w:val="32"/>
        </w:rPr>
      </w:pPr>
      <w:r>
        <w:rPr>
          <w:rFonts w:ascii="黑体" w:eastAsia="黑体" w:hAnsi="黑体" w:hint="eastAsia"/>
          <w:sz w:val="32"/>
          <w:szCs w:val="32"/>
        </w:rPr>
        <w:t>三、政府采购情况</w:t>
      </w:r>
    </w:p>
    <w:p w:rsidR="00DE7498" w:rsidRDefault="00DE7498">
      <w:pPr>
        <w:ind w:firstLine="645"/>
        <w:rPr>
          <w:rFonts w:ascii="仿宋_GB2312" w:eastAsia="仿宋_GB2312" w:hAnsi="宋体" w:hint="eastAsia"/>
          <w:sz w:val="32"/>
          <w:szCs w:val="32"/>
        </w:rPr>
      </w:pPr>
      <w:r>
        <w:rPr>
          <w:rFonts w:ascii="仿宋_GB2312" w:eastAsia="仿宋_GB2312" w:hAnsi="宋体" w:hint="eastAsia"/>
          <w:sz w:val="32"/>
          <w:szCs w:val="32"/>
        </w:rPr>
        <w:t>2019</w:t>
      </w:r>
      <w:r w:rsidR="00C16FA5">
        <w:rPr>
          <w:rFonts w:ascii="仿宋_GB2312" w:eastAsia="仿宋_GB2312" w:hAnsi="宋体" w:hint="eastAsia"/>
          <w:sz w:val="32"/>
          <w:szCs w:val="32"/>
        </w:rPr>
        <w:t>年本溪市退役军人事务服务中心</w:t>
      </w:r>
      <w:r>
        <w:rPr>
          <w:rFonts w:ascii="仿宋_GB2312" w:eastAsia="仿宋_GB2312" w:hAnsi="宋体" w:hint="eastAsia"/>
          <w:sz w:val="32"/>
          <w:szCs w:val="32"/>
        </w:rPr>
        <w:t>安排政府采购预算 0 万元，其中：政府采购货物支出  万元，政府购买服务支出  万元，政府采购工程支出  万元。</w:t>
      </w:r>
    </w:p>
    <w:p w:rsidR="00DE7498" w:rsidRDefault="00DE7498">
      <w:pPr>
        <w:ind w:firstLine="660"/>
        <w:rPr>
          <w:rFonts w:ascii="黑体" w:eastAsia="黑体" w:hAnsi="黑体" w:hint="eastAsia"/>
          <w:sz w:val="32"/>
          <w:szCs w:val="32"/>
        </w:rPr>
      </w:pPr>
      <w:r>
        <w:rPr>
          <w:rFonts w:ascii="黑体" w:eastAsia="黑体" w:hAnsi="黑体" w:hint="eastAsia"/>
          <w:sz w:val="32"/>
          <w:szCs w:val="32"/>
        </w:rPr>
        <w:lastRenderedPageBreak/>
        <w:t>四、“三公”经费预算情况</w:t>
      </w: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2019年，本溪市退役军人事务服务中心一般公共预算安排“三公”经费预算为 23.79 万元，其中：</w:t>
      </w:r>
    </w:p>
    <w:p w:rsidR="00C16FA5" w:rsidRDefault="00DE7498" w:rsidP="00C16FA5">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1.因公出国（境）费 0 万元，</w:t>
      </w:r>
      <w:r w:rsidR="00C16FA5">
        <w:rPr>
          <w:rFonts w:ascii="仿宋_GB2312" w:eastAsia="仿宋_GB2312" w:hAnsi="宋体" w:hint="eastAsia"/>
          <w:sz w:val="32"/>
          <w:szCs w:val="32"/>
        </w:rPr>
        <w:t>2018年0  万元，主要原因是本溪市退役军人事务服务中心为2019年新成立的单位，因此无上年数据。</w:t>
      </w:r>
    </w:p>
    <w:p w:rsidR="00DE7498" w:rsidRDefault="00DE7498">
      <w:pPr>
        <w:ind w:firstLineChars="200" w:firstLine="640"/>
        <w:jc w:val="left"/>
        <w:rPr>
          <w:rFonts w:ascii="仿宋_GB2312" w:eastAsia="仿宋_GB2312" w:hAnsi="宋体" w:hint="eastAsia"/>
          <w:sz w:val="32"/>
          <w:szCs w:val="32"/>
        </w:rPr>
      </w:pP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2.公务接待费 0.69万元，2018年0  万元，主要原因是本溪市退役军人事务服务中心为2019年新成立的单位，因此无上年数据。</w:t>
      </w: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w:t>
      </w: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3.公务用车购置及运行费 23.10 万元，2018年0  万元，主要原因是本溪市退役军人事务服务中心为2019年新成立的单位，因此无上年数据。</w:t>
      </w:r>
    </w:p>
    <w:p w:rsidR="00DE7498" w:rsidRDefault="00DE7498">
      <w:pPr>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w:t>
      </w:r>
    </w:p>
    <w:p w:rsidR="00DE7498" w:rsidRDefault="00DE7498">
      <w:pPr>
        <w:ind w:firstLine="645"/>
        <w:rPr>
          <w:rFonts w:ascii="黑体" w:eastAsia="黑体" w:hAnsi="黑体" w:hint="eastAsia"/>
          <w:sz w:val="32"/>
          <w:szCs w:val="32"/>
        </w:rPr>
      </w:pPr>
      <w:r>
        <w:rPr>
          <w:rFonts w:ascii="黑体" w:eastAsia="黑体" w:hAnsi="黑体" w:hint="eastAsia"/>
          <w:sz w:val="32"/>
          <w:szCs w:val="32"/>
        </w:rPr>
        <w:t>五、国有资产占用情况</w:t>
      </w:r>
    </w:p>
    <w:p w:rsidR="00DE7498" w:rsidRDefault="00DE7498">
      <w:pPr>
        <w:ind w:firstLine="645"/>
        <w:rPr>
          <w:rFonts w:ascii="仿宋_GB2312" w:eastAsia="仿宋_GB2312" w:hAnsi="宋体" w:hint="eastAsia"/>
          <w:sz w:val="32"/>
          <w:szCs w:val="32"/>
        </w:rPr>
      </w:pPr>
      <w:r>
        <w:rPr>
          <w:rFonts w:ascii="仿宋_GB2312" w:eastAsia="仿宋_GB2312" w:hAnsi="宋体" w:hint="eastAsia"/>
          <w:sz w:val="32"/>
          <w:szCs w:val="32"/>
        </w:rPr>
        <w:t>本溪市退役军人事务服务中心共有车辆 6 辆，其中：一般公务用车 6 辆。其他国有资产情况：因是2019新成立的市直单位，因此无其他资产。</w:t>
      </w:r>
    </w:p>
    <w:p w:rsidR="00DE7498" w:rsidRDefault="00DE7498">
      <w:pPr>
        <w:ind w:firstLine="645"/>
        <w:rPr>
          <w:rFonts w:ascii="黑体" w:eastAsia="黑体" w:hAnsi="黑体" w:hint="eastAsia"/>
          <w:sz w:val="32"/>
          <w:szCs w:val="32"/>
        </w:rPr>
      </w:pPr>
      <w:r>
        <w:rPr>
          <w:rFonts w:ascii="黑体" w:eastAsia="黑体" w:hAnsi="黑体" w:hint="eastAsia"/>
          <w:sz w:val="32"/>
          <w:szCs w:val="32"/>
        </w:rPr>
        <w:t>六、绩效情况</w:t>
      </w:r>
    </w:p>
    <w:p w:rsidR="00DE7498" w:rsidRDefault="00C16FA5">
      <w:pPr>
        <w:ind w:firstLine="645"/>
        <w:rPr>
          <w:rFonts w:ascii="仿宋_GB2312" w:eastAsia="仿宋_GB2312" w:hAnsi="宋体" w:hint="eastAsia"/>
          <w:sz w:val="32"/>
          <w:szCs w:val="32"/>
        </w:rPr>
      </w:pPr>
      <w:r>
        <w:rPr>
          <w:rFonts w:ascii="仿宋_GB2312" w:eastAsia="仿宋_GB2312" w:hAnsi="宋体" w:hint="eastAsia"/>
          <w:sz w:val="32"/>
          <w:szCs w:val="32"/>
        </w:rPr>
        <w:t>根据预算绩效管理要求，本溪市退役军人事务服务中心</w:t>
      </w:r>
      <w:r w:rsidR="00DE7498">
        <w:rPr>
          <w:rFonts w:ascii="仿宋_GB2312" w:eastAsia="仿宋_GB2312" w:hAnsi="宋体" w:hint="eastAsia"/>
          <w:sz w:val="32"/>
          <w:szCs w:val="32"/>
        </w:rPr>
        <w:t xml:space="preserve">2019年应编制绩效目标的项目共 </w:t>
      </w:r>
      <w:r>
        <w:rPr>
          <w:rFonts w:ascii="仿宋_GB2312" w:eastAsia="仿宋_GB2312" w:hAnsi="宋体" w:hint="eastAsia"/>
          <w:sz w:val="32"/>
          <w:szCs w:val="32"/>
        </w:rPr>
        <w:t>0</w:t>
      </w:r>
      <w:r w:rsidR="00DE7498">
        <w:rPr>
          <w:rFonts w:ascii="仿宋_GB2312" w:eastAsia="仿宋_GB2312" w:hAnsi="宋体" w:hint="eastAsia"/>
          <w:sz w:val="32"/>
          <w:szCs w:val="32"/>
        </w:rPr>
        <w:t xml:space="preserve"> 个，实际编制绩效目标的项目共  </w:t>
      </w:r>
      <w:r w:rsidR="00DE7498">
        <w:rPr>
          <w:rFonts w:ascii="仿宋_GB2312" w:eastAsia="仿宋_GB2312" w:hAnsi="宋体" w:hint="eastAsia"/>
          <w:sz w:val="32"/>
          <w:szCs w:val="32"/>
        </w:rPr>
        <w:lastRenderedPageBreak/>
        <w:t xml:space="preserve">个，涉及资金  </w:t>
      </w:r>
      <w:r>
        <w:rPr>
          <w:rFonts w:ascii="仿宋_GB2312" w:eastAsia="仿宋_GB2312" w:hAnsi="宋体" w:hint="eastAsia"/>
          <w:sz w:val="32"/>
          <w:szCs w:val="32"/>
        </w:rPr>
        <w:t>0</w:t>
      </w:r>
      <w:r w:rsidR="00DE7498">
        <w:rPr>
          <w:rFonts w:ascii="仿宋_GB2312" w:eastAsia="仿宋_GB2312" w:hAnsi="宋体" w:hint="eastAsia"/>
          <w:sz w:val="32"/>
          <w:szCs w:val="32"/>
        </w:rPr>
        <w:t>万元，编制绩效目标的项目覆盖率（实际编制绩效目标的项目/应编制绩效目标的项目</w:t>
      </w:r>
      <w:r>
        <w:rPr>
          <w:rFonts w:ascii="仿宋_GB2312" w:eastAsia="仿宋_GB2312" w:hAnsi="宋体" w:hint="eastAsia"/>
          <w:sz w:val="32"/>
          <w:szCs w:val="32"/>
        </w:rPr>
        <w:t>0</w:t>
      </w:r>
      <w:r w:rsidR="00DE7498">
        <w:rPr>
          <w:rFonts w:ascii="仿宋_GB2312" w:eastAsia="仿宋_GB2312" w:hAnsi="宋体" w:hint="eastAsia"/>
          <w:sz w:val="32"/>
          <w:szCs w:val="32"/>
        </w:rPr>
        <w:t>）为  %。</w:t>
      </w:r>
    </w:p>
    <w:p w:rsidR="00DE7498" w:rsidRDefault="00DE7498">
      <w:pPr>
        <w:jc w:val="center"/>
        <w:rPr>
          <w:rFonts w:ascii="宋体" w:hAnsi="宋体" w:hint="eastAsia"/>
          <w:b/>
          <w:sz w:val="36"/>
          <w:szCs w:val="36"/>
        </w:rPr>
      </w:pPr>
    </w:p>
    <w:p w:rsidR="00DE7498" w:rsidRDefault="00DE7498">
      <w:pPr>
        <w:jc w:val="center"/>
        <w:rPr>
          <w:rFonts w:ascii="宋体" w:hAnsi="宋体" w:hint="eastAsia"/>
          <w:b/>
          <w:sz w:val="36"/>
          <w:szCs w:val="36"/>
        </w:rPr>
      </w:pPr>
      <w:r>
        <w:rPr>
          <w:rFonts w:ascii="宋体" w:hAnsi="宋体" w:hint="eastAsia"/>
          <w:b/>
          <w:sz w:val="36"/>
          <w:szCs w:val="36"/>
        </w:rPr>
        <w:t>第四部分 名词解释</w:t>
      </w:r>
    </w:p>
    <w:p w:rsidR="00DE7498" w:rsidRDefault="00DE7498">
      <w:pPr>
        <w:jc w:val="center"/>
        <w:rPr>
          <w:rFonts w:ascii="黑体" w:eastAsia="黑体" w:hint="eastAsia"/>
          <w:sz w:val="36"/>
          <w:szCs w:val="36"/>
        </w:rPr>
      </w:pP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DE7498" w:rsidRDefault="00DE7498">
      <w:pPr>
        <w:ind w:firstLineChars="200" w:firstLine="643"/>
        <w:jc w:val="left"/>
        <w:rPr>
          <w:rFonts w:ascii="仿宋_GB2312" w:eastAsia="仿宋_GB2312" w:hint="eastAsia"/>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DE7498" w:rsidRDefault="00DE7498">
      <w:pPr>
        <w:ind w:firstLineChars="200" w:firstLine="643"/>
        <w:rPr>
          <w:rFonts w:ascii="仿宋_GB2312" w:eastAsia="仿宋_GB2312" w:hint="eastAsia"/>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E7498" w:rsidRDefault="00DE7498">
      <w:pPr>
        <w:ind w:firstLineChars="200" w:firstLine="643"/>
        <w:jc w:val="left"/>
        <w:rPr>
          <w:rFonts w:ascii="仿宋_GB2312" w:eastAsia="仿宋_GB2312" w:hint="eastAsia"/>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DE7498" w:rsidRDefault="00DE7498">
      <w:pPr>
        <w:ind w:firstLineChars="200" w:firstLine="643"/>
        <w:jc w:val="left"/>
        <w:rPr>
          <w:rFonts w:ascii="仿宋_GB2312" w:eastAsia="仿宋_GB2312" w:hint="eastAsia"/>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lastRenderedPageBreak/>
        <w:t>7.其他收入：</w:t>
      </w:r>
      <w:r>
        <w:rPr>
          <w:rFonts w:ascii="仿宋_GB2312" w:eastAsia="仿宋_GB2312" w:hint="eastAsia"/>
          <w:sz w:val="32"/>
          <w:szCs w:val="32"/>
        </w:rPr>
        <w:t>指除上述“财政拨款收入”、“行政事业性收费收入”、“政府性基金收入”以外的收入。</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14.住房保障（类）住房改革（款）住房公积金（项）：</w:t>
      </w:r>
      <w:r>
        <w:rPr>
          <w:rFonts w:ascii="仿宋_GB2312" w:eastAsia="仿宋_GB2312" w:hint="eastAsia"/>
          <w:sz w:val="32"/>
          <w:szCs w:val="32"/>
        </w:rPr>
        <w:t>反映</w:t>
      </w:r>
      <w:r>
        <w:rPr>
          <w:rFonts w:ascii="仿宋_GB2312" w:eastAsia="仿宋_GB2312" w:hint="eastAsia"/>
          <w:sz w:val="32"/>
          <w:szCs w:val="32"/>
        </w:rPr>
        <w:lastRenderedPageBreak/>
        <w:t>行政事业单位按人力资源和社会保障部、财政部规定的基本工资和津贴补贴以及规定比例为职工缴纳的住房公积金。</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15.</w:t>
      </w:r>
      <w:r>
        <w:rPr>
          <w:rFonts w:ascii="仿宋_GB2312" w:eastAsia="仿宋_GB2312" w:hAnsi="宋体" w:hint="eastAsia"/>
          <w:sz w:val="32"/>
          <w:szCs w:val="32"/>
        </w:rPr>
        <w:t>……</w:t>
      </w:r>
    </w:p>
    <w:p w:rsidR="00DE7498" w:rsidRDefault="00DE7498">
      <w:pPr>
        <w:ind w:firstLineChars="200" w:firstLine="643"/>
        <w:jc w:val="left"/>
        <w:rPr>
          <w:rFonts w:ascii="仿宋_GB2312" w:eastAsia="仿宋_GB2312" w:hint="eastAsia"/>
          <w:sz w:val="32"/>
          <w:szCs w:val="32"/>
        </w:rPr>
      </w:pPr>
      <w:r>
        <w:rPr>
          <w:rFonts w:ascii="仿宋_GB2312" w:eastAsia="仿宋_GB2312" w:hint="eastAsia"/>
          <w:b/>
          <w:sz w:val="32"/>
          <w:szCs w:val="32"/>
        </w:rPr>
        <w:t>16.</w:t>
      </w:r>
      <w:r>
        <w:rPr>
          <w:rFonts w:ascii="仿宋_GB2312" w:eastAsia="仿宋_GB2312" w:hAnsi="宋体" w:hint="eastAsia"/>
          <w:sz w:val="32"/>
          <w:szCs w:val="32"/>
        </w:rPr>
        <w:t>……</w:t>
      </w:r>
    </w:p>
    <w:p w:rsidR="00DE7498" w:rsidRDefault="00DE7498">
      <w:pPr>
        <w:ind w:firstLineChars="200" w:firstLine="640"/>
        <w:jc w:val="left"/>
        <w:rPr>
          <w:rFonts w:ascii="仿宋_GB2312" w:eastAsia="仿宋_GB2312" w:hint="eastAsia"/>
          <w:b/>
          <w:sz w:val="32"/>
          <w:szCs w:val="32"/>
        </w:rPr>
      </w:pPr>
      <w:r>
        <w:rPr>
          <w:rFonts w:ascii="仿宋_GB2312" w:eastAsia="仿宋_GB2312" w:hAnsi="宋体" w:hint="eastAsia"/>
          <w:sz w:val="32"/>
          <w:szCs w:val="32"/>
        </w:rPr>
        <w:t>……</w:t>
      </w:r>
    </w:p>
    <w:sectPr w:rsidR="00DE7498">
      <w:footerReference w:type="even" r:id="rId6"/>
      <w:foot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05E" w:rsidRDefault="00BE005E">
      <w:r>
        <w:separator/>
      </w:r>
    </w:p>
  </w:endnote>
  <w:endnote w:type="continuationSeparator" w:id="0">
    <w:p w:rsidR="00BE005E" w:rsidRDefault="00BE0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98" w:rsidRDefault="00DE7498">
    <w:pPr>
      <w:pStyle w:val="a6"/>
      <w:framePr w:wrap="around" w:vAnchor="text" w:hAnchor="margin" w:xAlign="center" w:y="1"/>
      <w:rPr>
        <w:rStyle w:val="a3"/>
      </w:rPr>
    </w:pPr>
    <w:r>
      <w:fldChar w:fldCharType="begin"/>
    </w:r>
    <w:r>
      <w:rPr>
        <w:rStyle w:val="a3"/>
      </w:rPr>
      <w:instrText xml:space="preserve">PAGE  </w:instrText>
    </w:r>
    <w:r>
      <w:fldChar w:fldCharType="end"/>
    </w:r>
  </w:p>
  <w:p w:rsidR="00DE7498" w:rsidRDefault="00DE749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98" w:rsidRDefault="00DE7498">
    <w:pPr>
      <w:pStyle w:val="a6"/>
      <w:framePr w:wrap="around" w:vAnchor="text" w:hAnchor="margin" w:xAlign="center" w:y="1"/>
      <w:rPr>
        <w:rStyle w:val="a3"/>
      </w:rPr>
    </w:pPr>
    <w:r>
      <w:fldChar w:fldCharType="begin"/>
    </w:r>
    <w:r>
      <w:rPr>
        <w:rStyle w:val="a3"/>
      </w:rPr>
      <w:instrText xml:space="preserve">PAGE  </w:instrText>
    </w:r>
    <w:r>
      <w:fldChar w:fldCharType="separate"/>
    </w:r>
    <w:r w:rsidR="007F0EA0">
      <w:rPr>
        <w:rStyle w:val="a3"/>
        <w:noProof/>
      </w:rPr>
      <w:t>2</w:t>
    </w:r>
    <w:r>
      <w:fldChar w:fldCharType="end"/>
    </w:r>
  </w:p>
  <w:p w:rsidR="00DE7498" w:rsidRDefault="00DE74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05E" w:rsidRDefault="00BE005E">
      <w:r>
        <w:separator/>
      </w:r>
    </w:p>
  </w:footnote>
  <w:footnote w:type="continuationSeparator" w:id="0">
    <w:p w:rsidR="00BE005E" w:rsidRDefault="00BE00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B21"/>
    <w:rsid w:val="000048A5"/>
    <w:rsid w:val="0002546B"/>
    <w:rsid w:val="0004398C"/>
    <w:rsid w:val="0004572D"/>
    <w:rsid w:val="00051065"/>
    <w:rsid w:val="00054F25"/>
    <w:rsid w:val="00073E3F"/>
    <w:rsid w:val="00075A3D"/>
    <w:rsid w:val="0009388E"/>
    <w:rsid w:val="00095D9E"/>
    <w:rsid w:val="000A47B7"/>
    <w:rsid w:val="000B3BE6"/>
    <w:rsid w:val="000C25F9"/>
    <w:rsid w:val="000E1DEF"/>
    <w:rsid w:val="000E403D"/>
    <w:rsid w:val="000E7D0A"/>
    <w:rsid w:val="001100B7"/>
    <w:rsid w:val="00115FE7"/>
    <w:rsid w:val="0013380C"/>
    <w:rsid w:val="00134FAF"/>
    <w:rsid w:val="001364E5"/>
    <w:rsid w:val="0013683A"/>
    <w:rsid w:val="001441A4"/>
    <w:rsid w:val="0016412F"/>
    <w:rsid w:val="001656BE"/>
    <w:rsid w:val="001657B6"/>
    <w:rsid w:val="00175D02"/>
    <w:rsid w:val="001846A6"/>
    <w:rsid w:val="00196F76"/>
    <w:rsid w:val="001B77A9"/>
    <w:rsid w:val="001B7AC7"/>
    <w:rsid w:val="001E12A5"/>
    <w:rsid w:val="001E3BB8"/>
    <w:rsid w:val="001F4B21"/>
    <w:rsid w:val="001F5515"/>
    <w:rsid w:val="002003A2"/>
    <w:rsid w:val="00201094"/>
    <w:rsid w:val="002020FA"/>
    <w:rsid w:val="002038F8"/>
    <w:rsid w:val="00207EF8"/>
    <w:rsid w:val="00210A14"/>
    <w:rsid w:val="002137BF"/>
    <w:rsid w:val="0022540A"/>
    <w:rsid w:val="00227F7C"/>
    <w:rsid w:val="002335DF"/>
    <w:rsid w:val="00245461"/>
    <w:rsid w:val="00246231"/>
    <w:rsid w:val="0026131E"/>
    <w:rsid w:val="00261603"/>
    <w:rsid w:val="00264E0A"/>
    <w:rsid w:val="00275865"/>
    <w:rsid w:val="00290DE8"/>
    <w:rsid w:val="002A22FD"/>
    <w:rsid w:val="002C1A77"/>
    <w:rsid w:val="002C210E"/>
    <w:rsid w:val="002D2E1C"/>
    <w:rsid w:val="002E3F3E"/>
    <w:rsid w:val="002F7837"/>
    <w:rsid w:val="00314ECD"/>
    <w:rsid w:val="00331390"/>
    <w:rsid w:val="00340F06"/>
    <w:rsid w:val="00344F39"/>
    <w:rsid w:val="0037688C"/>
    <w:rsid w:val="003858E5"/>
    <w:rsid w:val="003A04EC"/>
    <w:rsid w:val="003E0DAF"/>
    <w:rsid w:val="00414072"/>
    <w:rsid w:val="00426B4B"/>
    <w:rsid w:val="00437901"/>
    <w:rsid w:val="0044165D"/>
    <w:rsid w:val="0044636A"/>
    <w:rsid w:val="00476F8F"/>
    <w:rsid w:val="00486679"/>
    <w:rsid w:val="00493F18"/>
    <w:rsid w:val="00495584"/>
    <w:rsid w:val="00497593"/>
    <w:rsid w:val="004A4FDC"/>
    <w:rsid w:val="004D584E"/>
    <w:rsid w:val="004E0C11"/>
    <w:rsid w:val="004F0520"/>
    <w:rsid w:val="004F4D7E"/>
    <w:rsid w:val="005127EF"/>
    <w:rsid w:val="0054190D"/>
    <w:rsid w:val="005460BF"/>
    <w:rsid w:val="005470C3"/>
    <w:rsid w:val="0055106B"/>
    <w:rsid w:val="00552654"/>
    <w:rsid w:val="00555F4E"/>
    <w:rsid w:val="0057459C"/>
    <w:rsid w:val="00584A71"/>
    <w:rsid w:val="00595870"/>
    <w:rsid w:val="00596C9A"/>
    <w:rsid w:val="005A0B24"/>
    <w:rsid w:val="005A0EF3"/>
    <w:rsid w:val="005B0557"/>
    <w:rsid w:val="005B24A5"/>
    <w:rsid w:val="005C4E9E"/>
    <w:rsid w:val="005C54B4"/>
    <w:rsid w:val="005C78B8"/>
    <w:rsid w:val="00605615"/>
    <w:rsid w:val="006057DC"/>
    <w:rsid w:val="00605DFC"/>
    <w:rsid w:val="00605F98"/>
    <w:rsid w:val="006064EB"/>
    <w:rsid w:val="0060700A"/>
    <w:rsid w:val="006108AF"/>
    <w:rsid w:val="00612625"/>
    <w:rsid w:val="00616C8C"/>
    <w:rsid w:val="00627D2A"/>
    <w:rsid w:val="00633168"/>
    <w:rsid w:val="0064390F"/>
    <w:rsid w:val="006470E5"/>
    <w:rsid w:val="006667C4"/>
    <w:rsid w:val="0067371A"/>
    <w:rsid w:val="00675265"/>
    <w:rsid w:val="00680BB7"/>
    <w:rsid w:val="006870E5"/>
    <w:rsid w:val="00687611"/>
    <w:rsid w:val="006A7474"/>
    <w:rsid w:val="006A798C"/>
    <w:rsid w:val="006B2685"/>
    <w:rsid w:val="006C2F3F"/>
    <w:rsid w:val="006C3EC1"/>
    <w:rsid w:val="006D1D00"/>
    <w:rsid w:val="006D5585"/>
    <w:rsid w:val="006E1AF1"/>
    <w:rsid w:val="00724191"/>
    <w:rsid w:val="00737CA3"/>
    <w:rsid w:val="007406C0"/>
    <w:rsid w:val="00773350"/>
    <w:rsid w:val="00773BD8"/>
    <w:rsid w:val="007A01A5"/>
    <w:rsid w:val="007C3D56"/>
    <w:rsid w:val="007D2208"/>
    <w:rsid w:val="007D5C00"/>
    <w:rsid w:val="007D5C20"/>
    <w:rsid w:val="007E10AF"/>
    <w:rsid w:val="007E5350"/>
    <w:rsid w:val="007F0EA0"/>
    <w:rsid w:val="007F3E2E"/>
    <w:rsid w:val="00804577"/>
    <w:rsid w:val="00832E30"/>
    <w:rsid w:val="008369B0"/>
    <w:rsid w:val="00857750"/>
    <w:rsid w:val="00862232"/>
    <w:rsid w:val="008624A4"/>
    <w:rsid w:val="00867909"/>
    <w:rsid w:val="0087547D"/>
    <w:rsid w:val="00880AF2"/>
    <w:rsid w:val="00895609"/>
    <w:rsid w:val="008B2083"/>
    <w:rsid w:val="008B567B"/>
    <w:rsid w:val="008D6BAE"/>
    <w:rsid w:val="008F718E"/>
    <w:rsid w:val="009033AB"/>
    <w:rsid w:val="00917BF2"/>
    <w:rsid w:val="0093641D"/>
    <w:rsid w:val="00941A4D"/>
    <w:rsid w:val="0095395F"/>
    <w:rsid w:val="00954AA1"/>
    <w:rsid w:val="0099409D"/>
    <w:rsid w:val="009C0E1F"/>
    <w:rsid w:val="00A80FD5"/>
    <w:rsid w:val="00A810B6"/>
    <w:rsid w:val="00A872EB"/>
    <w:rsid w:val="00A877C7"/>
    <w:rsid w:val="00A93DBE"/>
    <w:rsid w:val="00AA1922"/>
    <w:rsid w:val="00AC480B"/>
    <w:rsid w:val="00B0465C"/>
    <w:rsid w:val="00B048FD"/>
    <w:rsid w:val="00B07BEB"/>
    <w:rsid w:val="00B11030"/>
    <w:rsid w:val="00B14770"/>
    <w:rsid w:val="00B17365"/>
    <w:rsid w:val="00B34341"/>
    <w:rsid w:val="00B530B3"/>
    <w:rsid w:val="00B64505"/>
    <w:rsid w:val="00B85E08"/>
    <w:rsid w:val="00BA4728"/>
    <w:rsid w:val="00BB74D8"/>
    <w:rsid w:val="00BD4E6F"/>
    <w:rsid w:val="00BE005E"/>
    <w:rsid w:val="00BE3584"/>
    <w:rsid w:val="00BE59C4"/>
    <w:rsid w:val="00C00427"/>
    <w:rsid w:val="00C063ED"/>
    <w:rsid w:val="00C16FA5"/>
    <w:rsid w:val="00C31AF3"/>
    <w:rsid w:val="00C9239A"/>
    <w:rsid w:val="00CD34D3"/>
    <w:rsid w:val="00CE11E3"/>
    <w:rsid w:val="00CE245C"/>
    <w:rsid w:val="00CE63ED"/>
    <w:rsid w:val="00D07E0C"/>
    <w:rsid w:val="00D12C10"/>
    <w:rsid w:val="00D16041"/>
    <w:rsid w:val="00D22F31"/>
    <w:rsid w:val="00D316A1"/>
    <w:rsid w:val="00D33629"/>
    <w:rsid w:val="00D33984"/>
    <w:rsid w:val="00D34790"/>
    <w:rsid w:val="00D37592"/>
    <w:rsid w:val="00D75E88"/>
    <w:rsid w:val="00D80E84"/>
    <w:rsid w:val="00D8148A"/>
    <w:rsid w:val="00D951D8"/>
    <w:rsid w:val="00DA7B73"/>
    <w:rsid w:val="00DC5D43"/>
    <w:rsid w:val="00DE1E0A"/>
    <w:rsid w:val="00DE7498"/>
    <w:rsid w:val="00E1628B"/>
    <w:rsid w:val="00E174DA"/>
    <w:rsid w:val="00E31F50"/>
    <w:rsid w:val="00E355E5"/>
    <w:rsid w:val="00E54C91"/>
    <w:rsid w:val="00E578B5"/>
    <w:rsid w:val="00ED2999"/>
    <w:rsid w:val="00F01DD7"/>
    <w:rsid w:val="00F22489"/>
    <w:rsid w:val="00F234F5"/>
    <w:rsid w:val="00F55629"/>
    <w:rsid w:val="00F62AD6"/>
    <w:rsid w:val="00F70B0E"/>
    <w:rsid w:val="00F941B4"/>
    <w:rsid w:val="00F953F8"/>
    <w:rsid w:val="00FA384A"/>
    <w:rsid w:val="00FA69D6"/>
    <w:rsid w:val="00FA79EA"/>
    <w:rsid w:val="00FD3CCD"/>
    <w:rsid w:val="00FE3108"/>
    <w:rsid w:val="00FE3361"/>
    <w:rsid w:val="00FF08FA"/>
    <w:rsid w:val="00FF712A"/>
    <w:rsid w:val="085072D6"/>
    <w:rsid w:val="0AD9287C"/>
    <w:rsid w:val="0D882D65"/>
    <w:rsid w:val="108A3DD8"/>
    <w:rsid w:val="10EA020B"/>
    <w:rsid w:val="1C764D8E"/>
    <w:rsid w:val="1E885DF3"/>
    <w:rsid w:val="20500CA4"/>
    <w:rsid w:val="28A81197"/>
    <w:rsid w:val="2BF968A8"/>
    <w:rsid w:val="3298182F"/>
    <w:rsid w:val="38411C51"/>
    <w:rsid w:val="4AE560FA"/>
    <w:rsid w:val="55C2698E"/>
    <w:rsid w:val="5E9A78B3"/>
    <w:rsid w:val="61C008C1"/>
    <w:rsid w:val="64272A8E"/>
    <w:rsid w:val="7C5A177C"/>
    <w:rsid w:val="7D6A0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basedOn w:val="a0"/>
    <w:link w:val="a4"/>
    <w:rPr>
      <w:kern w:val="2"/>
      <w:sz w:val="18"/>
      <w:szCs w:val="18"/>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Normal (Web)"/>
    <w:basedOn w:val="a"/>
    <w:pPr>
      <w:jc w:val="left"/>
    </w:pPr>
    <w:rPr>
      <w:kern w:val="0"/>
      <w:sz w:val="24"/>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Body Text Indent"/>
    <w:basedOn w:val="a"/>
    <w:qFormat/>
    <w:pPr>
      <w:ind w:firstLineChars="225" w:firstLine="720"/>
    </w:pPr>
    <w:rPr>
      <w:sz w:val="32"/>
    </w:rPr>
  </w:style>
  <w:style w:type="paragraph" w:customStyle="1" w:styleId="Char0">
    <w:name w:val=" Char"/>
    <w:basedOn w:val="a"/>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447</Words>
  <Characters>2549</Characters>
  <Application>Microsoft Office Word</Application>
  <DocSecurity>0</DocSecurity>
  <PresentationFormat/>
  <Lines>21</Lines>
  <Paragraphs>5</Paragraphs>
  <Slides>0</Slides>
  <Notes>0</Notes>
  <HiddenSlides>0</HiddenSlides>
  <MMClips>0</MMClips>
  <ScaleCrop>false</ScaleCrop>
  <Company>Lenovo (Beijing) Limited</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2018年市直部门预算和“三公”经费预算</dc:title>
  <dc:creator>预算处(税政处、编审中心)-王威</dc:creator>
  <cp:lastModifiedBy>freeuser</cp:lastModifiedBy>
  <cp:revision>2</cp:revision>
  <cp:lastPrinted>2014-09-17T01:33:00Z</cp:lastPrinted>
  <dcterms:created xsi:type="dcterms:W3CDTF">2021-05-25T07:53:00Z</dcterms:created>
  <dcterms:modified xsi:type="dcterms:W3CDTF">2021-05-25T07:53:00Z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