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430E2">
      <w:pPr>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本溪客运集团有限公司</w:t>
      </w:r>
    </w:p>
    <w:p w14:paraId="167D87BA">
      <w:pPr>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“揭榜挂帅”竞聘工作方案</w:t>
      </w:r>
    </w:p>
    <w:p w14:paraId="28EA05E7">
      <w:pPr>
        <w:ind w:firstLine="640"/>
        <w:rPr>
          <w:rFonts w:hint="default" w:ascii="Times New Roman" w:hAnsi="Times New Roman" w:cs="Times New Roman"/>
        </w:rPr>
      </w:pPr>
    </w:p>
    <w:p w14:paraId="07C324A4">
      <w:pPr>
        <w:keepNext w:val="0"/>
        <w:keepLines w:val="0"/>
        <w:pageBreakBefore w:val="0"/>
        <w:widowControl w:val="0"/>
        <w:kinsoku/>
        <w:wordWrap w:val="0"/>
        <w:overflowPunct/>
        <w:topLinePunct/>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rPr>
        <w:t>为进一步提升集团广告业务的市场竞争力和经济效益，实现广告板块的跨越式发展，根据本国资党发〔2024〕84号文件要求，本溪客运集团有限公司特制定本竞聘工作方案。</w:t>
      </w:r>
    </w:p>
    <w:p w14:paraId="615A5A3A">
      <w:pPr>
        <w:ind w:firstLine="640"/>
        <w:rPr>
          <w:rFonts w:hint="default" w:ascii="Times New Roman" w:hAnsi="Times New Roman" w:eastAsia="黑体" w:cs="Times New Roman"/>
        </w:rPr>
      </w:pPr>
      <w:r>
        <w:rPr>
          <w:rFonts w:hint="default" w:ascii="Times New Roman" w:hAnsi="Times New Roman" w:eastAsia="黑体" w:cs="Times New Roman"/>
        </w:rPr>
        <w:t>一、指导思想</w:t>
      </w:r>
    </w:p>
    <w:p w14:paraId="1181F228">
      <w:pPr>
        <w:ind w:firstLine="640"/>
        <w:rPr>
          <w:rFonts w:hint="default" w:ascii="Times New Roman" w:hAnsi="Times New Roman" w:cs="Times New Roman"/>
        </w:rPr>
      </w:pPr>
      <w:r>
        <w:rPr>
          <w:rFonts w:hint="default" w:ascii="Times New Roman" w:hAnsi="Times New Roman" w:cs="Times New Roman"/>
        </w:rPr>
        <w:t>以习近平新时代中国特色社会主义思想为指导，全面贯彻落实党的二十大和二十届二中、三中全会精神，聚焦市委市政府、市国资委重大部署，以交通运输部等9部门出台的《关于推进城市公共交通健康可持续发展的若干意见》为指引，围绕集团“135工程”，坚持目标导向和结果导向，采取公平、开放的选贤方式，充分调动和整合行业资源，激发企业发展活力，以创新发展为动力，拓宽企业业务领域，推动集团内部管理优化和广告业务新升级。</w:t>
      </w:r>
    </w:p>
    <w:p w14:paraId="3BB80C5A">
      <w:pPr>
        <w:ind w:firstLine="640"/>
        <w:rPr>
          <w:rFonts w:hint="default" w:ascii="Times New Roman" w:hAnsi="Times New Roman" w:eastAsia="黑体" w:cs="Times New Roman"/>
        </w:rPr>
      </w:pPr>
      <w:r>
        <w:rPr>
          <w:rFonts w:hint="default" w:ascii="Times New Roman" w:hAnsi="Times New Roman" w:eastAsia="黑体" w:cs="Times New Roman"/>
        </w:rPr>
        <w:t>二、基本原则</w:t>
      </w:r>
    </w:p>
    <w:p w14:paraId="4CA4FF12">
      <w:pPr>
        <w:ind w:firstLine="640"/>
        <w:rPr>
          <w:rFonts w:hint="default" w:ascii="Times New Roman" w:hAnsi="Times New Roman" w:eastAsia="楷体" w:cs="Times New Roman"/>
        </w:rPr>
      </w:pPr>
      <w:r>
        <w:rPr>
          <w:rFonts w:hint="default" w:ascii="Times New Roman" w:hAnsi="Times New Roman" w:eastAsia="楷体" w:cs="Times New Roman"/>
        </w:rPr>
        <w:t>（一）坚持党管干部、党管人才与发挥市场机制作用相结合；</w:t>
      </w:r>
    </w:p>
    <w:p w14:paraId="0F3F77E3">
      <w:pPr>
        <w:ind w:firstLine="640"/>
        <w:rPr>
          <w:rFonts w:hint="default" w:ascii="Times New Roman" w:hAnsi="Times New Roman" w:eastAsia="楷体" w:cs="Times New Roman"/>
        </w:rPr>
      </w:pPr>
      <w:r>
        <w:rPr>
          <w:rFonts w:hint="default" w:ascii="Times New Roman" w:hAnsi="Times New Roman" w:eastAsia="楷体" w:cs="Times New Roman"/>
        </w:rPr>
        <w:t>（二）坚持任人唯贤、德才兼备、以德为先、事业为上、人岗相适、人事相宜；</w:t>
      </w:r>
    </w:p>
    <w:p w14:paraId="74B5271C">
      <w:pPr>
        <w:ind w:firstLine="640"/>
        <w:rPr>
          <w:rFonts w:hint="default" w:ascii="Times New Roman" w:hAnsi="Times New Roman" w:eastAsia="楷体" w:cs="Times New Roman"/>
        </w:rPr>
      </w:pPr>
      <w:r>
        <w:rPr>
          <w:rFonts w:hint="default" w:ascii="Times New Roman" w:hAnsi="Times New Roman" w:eastAsia="楷体" w:cs="Times New Roman"/>
        </w:rPr>
        <w:t>（三）坚持公开公正、平等自愿与竞争择优相结合；</w:t>
      </w:r>
    </w:p>
    <w:p w14:paraId="31BC370A">
      <w:pPr>
        <w:ind w:firstLine="640"/>
        <w:rPr>
          <w:rFonts w:hint="default" w:ascii="Times New Roman" w:hAnsi="Times New Roman" w:eastAsia="楷体" w:cs="Times New Roman"/>
        </w:rPr>
      </w:pPr>
      <w:r>
        <w:rPr>
          <w:rFonts w:hint="default" w:ascii="Times New Roman" w:hAnsi="Times New Roman" w:eastAsia="楷体" w:cs="Times New Roman"/>
        </w:rPr>
        <w:t>（四）坚持注重实绩与群众公认相结合；</w:t>
      </w:r>
    </w:p>
    <w:p w14:paraId="2EE35F71">
      <w:pPr>
        <w:ind w:firstLine="640"/>
        <w:rPr>
          <w:rFonts w:hint="default" w:ascii="Times New Roman" w:hAnsi="Times New Roman" w:eastAsia="楷体" w:cs="Times New Roman"/>
        </w:rPr>
      </w:pPr>
      <w:r>
        <w:rPr>
          <w:rFonts w:hint="default" w:ascii="Times New Roman" w:hAnsi="Times New Roman" w:eastAsia="楷体" w:cs="Times New Roman"/>
        </w:rPr>
        <w:t>（五）坚持综合考评与组织考察相结合；</w:t>
      </w:r>
    </w:p>
    <w:p w14:paraId="6A13E984">
      <w:pPr>
        <w:ind w:firstLine="640"/>
        <w:rPr>
          <w:rFonts w:hint="default" w:ascii="Times New Roman" w:hAnsi="Times New Roman" w:eastAsia="楷体" w:cs="Times New Roman"/>
        </w:rPr>
      </w:pPr>
      <w:r>
        <w:rPr>
          <w:rFonts w:hint="default" w:ascii="Times New Roman" w:hAnsi="Times New Roman" w:eastAsia="楷体" w:cs="Times New Roman"/>
        </w:rPr>
        <w:t>（六）坚持严管和厚爱、激励和约束相结合。</w:t>
      </w:r>
    </w:p>
    <w:p w14:paraId="10923AD5">
      <w:pPr>
        <w:ind w:firstLine="640"/>
        <w:rPr>
          <w:rFonts w:hint="default" w:ascii="Times New Roman" w:hAnsi="Times New Roman" w:eastAsia="黑体" w:cs="Times New Roman"/>
        </w:rPr>
      </w:pPr>
      <w:r>
        <w:rPr>
          <w:rFonts w:hint="default" w:ascii="Times New Roman" w:hAnsi="Times New Roman" w:eastAsia="黑体" w:cs="Times New Roman"/>
        </w:rPr>
        <w:t>二、组织领导</w:t>
      </w:r>
    </w:p>
    <w:p w14:paraId="76489422">
      <w:pPr>
        <w:ind w:firstLine="640"/>
        <w:rPr>
          <w:rFonts w:hint="default" w:ascii="Times New Roman" w:hAnsi="Times New Roman" w:cs="Times New Roman"/>
        </w:rPr>
      </w:pPr>
      <w:r>
        <w:rPr>
          <w:rFonts w:hint="default" w:ascii="Times New Roman" w:hAnsi="Times New Roman" w:cs="Times New Roman"/>
        </w:rPr>
        <w:t>为加强对“揭榜挂帅”工作的领导，确保竞聘工作的公平、公正、公开，有序进行，特成立“揭榜挂帅”竞聘工作专班，成员包括：</w:t>
      </w:r>
    </w:p>
    <w:p w14:paraId="0595F600">
      <w:pPr>
        <w:ind w:firstLine="640"/>
        <w:rPr>
          <w:rFonts w:hint="default" w:ascii="Times New Roman" w:hAnsi="Times New Roman" w:cs="Times New Roman"/>
        </w:rPr>
      </w:pPr>
      <w:r>
        <w:rPr>
          <w:rFonts w:hint="default" w:ascii="Times New Roman" w:hAnsi="Times New Roman" w:cs="Times New Roman"/>
        </w:rPr>
        <w:t>组长：洪景龙</w:t>
      </w:r>
    </w:p>
    <w:p w14:paraId="0D05E1BD">
      <w:pPr>
        <w:ind w:firstLine="640"/>
        <w:rPr>
          <w:rFonts w:hint="default" w:ascii="Times New Roman" w:hAnsi="Times New Roman" w:cs="Times New Roman"/>
        </w:rPr>
      </w:pPr>
      <w:r>
        <w:rPr>
          <w:rFonts w:hint="default" w:ascii="Times New Roman" w:hAnsi="Times New Roman" w:cs="Times New Roman"/>
        </w:rPr>
        <w:t>副组长：谢志强、朴军</w:t>
      </w:r>
    </w:p>
    <w:p w14:paraId="33683B9B">
      <w:pPr>
        <w:ind w:firstLine="640"/>
        <w:rPr>
          <w:rFonts w:hint="default" w:ascii="Times New Roman" w:hAnsi="Times New Roman" w:cs="Times New Roman"/>
        </w:rPr>
      </w:pPr>
      <w:r>
        <w:rPr>
          <w:rFonts w:hint="default" w:ascii="Times New Roman" w:hAnsi="Times New Roman" w:cs="Times New Roman"/>
        </w:rPr>
        <w:t>成员：关俊宏、孟春燕、谢东奇（专家）、王晓赫（职工代表）</w:t>
      </w:r>
    </w:p>
    <w:p w14:paraId="55E1726E">
      <w:pPr>
        <w:ind w:firstLine="640"/>
        <w:rPr>
          <w:rFonts w:hint="default" w:ascii="Times New Roman" w:hAnsi="Times New Roman" w:cs="Times New Roman"/>
        </w:rPr>
      </w:pPr>
      <w:r>
        <w:rPr>
          <w:rFonts w:hint="default" w:ascii="Times New Roman" w:hAnsi="Times New Roman" w:cs="Times New Roman"/>
        </w:rPr>
        <w:t>竞聘工作专班下设竞聘办公室在党群工作部。</w:t>
      </w:r>
    </w:p>
    <w:p w14:paraId="3FDB98B2">
      <w:pPr>
        <w:ind w:firstLine="640"/>
        <w:rPr>
          <w:rFonts w:hint="default" w:ascii="Times New Roman" w:hAnsi="Times New Roman" w:eastAsia="黑体" w:cs="Times New Roman"/>
        </w:rPr>
      </w:pPr>
      <w:r>
        <w:rPr>
          <w:rFonts w:hint="default" w:ascii="Times New Roman" w:hAnsi="Times New Roman" w:eastAsia="黑体" w:cs="Times New Roman"/>
        </w:rPr>
        <w:t>三、揭榜挂帅岗位（1名）</w:t>
      </w:r>
    </w:p>
    <w:p w14:paraId="5F5FAE09">
      <w:pPr>
        <w:ind w:firstLine="640"/>
        <w:rPr>
          <w:rFonts w:hint="default" w:ascii="Times New Roman" w:hAnsi="Times New Roman" w:cs="Times New Roman"/>
        </w:rPr>
      </w:pPr>
      <w:r>
        <w:rPr>
          <w:rFonts w:hint="default" w:ascii="Times New Roman" w:hAnsi="Times New Roman" w:cs="Times New Roman"/>
        </w:rPr>
        <w:t>本溪客运集团广告有限责任公司：经理1名</w:t>
      </w:r>
    </w:p>
    <w:p w14:paraId="66AF4CDC">
      <w:pPr>
        <w:ind w:firstLine="640"/>
        <w:rPr>
          <w:rFonts w:hint="default" w:ascii="Times New Roman" w:hAnsi="Times New Roman" w:eastAsia="黑体" w:cs="Times New Roman"/>
        </w:rPr>
      </w:pPr>
      <w:r>
        <w:rPr>
          <w:rFonts w:hint="default" w:ascii="Times New Roman" w:hAnsi="Times New Roman" w:eastAsia="黑体" w:cs="Times New Roman"/>
        </w:rPr>
        <w:t>四、资格条件</w:t>
      </w:r>
    </w:p>
    <w:p w14:paraId="52028F16">
      <w:pPr>
        <w:ind w:firstLine="640"/>
        <w:rPr>
          <w:rFonts w:hint="default" w:ascii="Times New Roman" w:hAnsi="Times New Roman" w:eastAsia="楷体" w:cs="Times New Roman"/>
        </w:rPr>
      </w:pPr>
      <w:r>
        <w:rPr>
          <w:rFonts w:hint="default" w:ascii="Times New Roman" w:hAnsi="Times New Roman" w:eastAsia="楷体" w:cs="Times New Roman"/>
        </w:rPr>
        <w:t>（一）范围</w:t>
      </w:r>
    </w:p>
    <w:p w14:paraId="363CDB33">
      <w:pPr>
        <w:ind w:firstLine="640"/>
        <w:rPr>
          <w:rFonts w:hint="default" w:ascii="Times New Roman" w:hAnsi="Times New Roman" w:cs="Times New Roman"/>
        </w:rPr>
      </w:pPr>
      <w:r>
        <w:rPr>
          <w:rFonts w:hint="default" w:ascii="Times New Roman" w:hAnsi="Times New Roman" w:cs="Times New Roman"/>
        </w:rPr>
        <w:t>原则上面向客运集团内部、</w:t>
      </w:r>
      <w:r>
        <w:rPr>
          <w:rFonts w:hint="default" w:ascii="Times New Roman" w:hAnsi="Times New Roman" w:cs="Times New Roman"/>
          <w:lang w:val="en-US" w:eastAsia="zh-CN"/>
        </w:rPr>
        <w:t>市</w:t>
      </w:r>
      <w:r>
        <w:rPr>
          <w:rFonts w:hint="default" w:ascii="Times New Roman" w:hAnsi="Times New Roman" w:cs="Times New Roman"/>
        </w:rPr>
        <w:t>国资委系统内部</w:t>
      </w:r>
      <w:r>
        <w:rPr>
          <w:rFonts w:hint="default" w:ascii="Times New Roman" w:hAnsi="Times New Roman" w:cs="Times New Roman"/>
          <w:szCs w:val="32"/>
        </w:rPr>
        <w:t>中层副职管理岗位或中级专业技术岗位或高级工技能岗位及以上的经营管理人才、专业技术人才和高技能人才，特别优秀的社会人才也可参加竞聘。</w:t>
      </w:r>
    </w:p>
    <w:p w14:paraId="1C4F5E6E">
      <w:pPr>
        <w:ind w:firstLine="640"/>
        <w:rPr>
          <w:rFonts w:hint="default" w:ascii="Times New Roman" w:hAnsi="Times New Roman" w:eastAsia="楷体" w:cs="Times New Roman"/>
        </w:rPr>
      </w:pPr>
      <w:r>
        <w:rPr>
          <w:rFonts w:hint="default" w:ascii="Times New Roman" w:hAnsi="Times New Roman" w:eastAsia="楷体" w:cs="Times New Roman"/>
        </w:rPr>
        <w:t>（二）基本条件</w:t>
      </w:r>
    </w:p>
    <w:p w14:paraId="6CF177BA">
      <w:pPr>
        <w:ind w:firstLine="640"/>
        <w:rPr>
          <w:rFonts w:hint="default" w:ascii="Times New Roman" w:hAnsi="Times New Roman" w:cs="Times New Roman"/>
        </w:rPr>
      </w:pPr>
      <w:r>
        <w:rPr>
          <w:rFonts w:hint="default" w:ascii="Times New Roman" w:hAnsi="Times New Roman" w:cs="Times New Roman"/>
        </w:rPr>
        <w:t>1.具有良好的政治素质、专业素养，品行端正，实绩突出，群众公认；任职和年龄计算截止时间2024年9月30日；</w:t>
      </w:r>
    </w:p>
    <w:p w14:paraId="1734B5AB">
      <w:pPr>
        <w:ind w:firstLine="64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zCs w:val="32"/>
        </w:rPr>
        <w:t>具有5年以上工作经历，中层副职管理岗位或中级专业技术岗位或高级工技能岗位及以上的经营管理人才、专业技术人才和高技能人才（不限企业层级，任职1年及以上）</w:t>
      </w:r>
      <w:r>
        <w:rPr>
          <w:rFonts w:hint="default" w:ascii="Times New Roman" w:hAnsi="Times New Roman" w:cs="Times New Roman"/>
        </w:rPr>
        <w:t>；</w:t>
      </w:r>
    </w:p>
    <w:p w14:paraId="7FB6E48E">
      <w:pPr>
        <w:ind w:firstLine="640"/>
        <w:rPr>
          <w:rFonts w:hint="default" w:ascii="Times New Roman" w:hAnsi="Times New Roman" w:cs="Times New Roman"/>
        </w:rPr>
      </w:pPr>
      <w:r>
        <w:rPr>
          <w:rFonts w:hint="default" w:ascii="Times New Roman" w:hAnsi="Times New Roman" w:cs="Times New Roman"/>
        </w:rPr>
        <w:t>3.具有正常履职的身体条件和心理素质；</w:t>
      </w:r>
    </w:p>
    <w:p w14:paraId="5348F26E">
      <w:pPr>
        <w:ind w:firstLine="64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szCs w:val="32"/>
        </w:rPr>
        <w:t>广告、市场营销、传媒等相关专业或有成功案例者优先</w:t>
      </w:r>
      <w:r>
        <w:rPr>
          <w:rFonts w:hint="default" w:ascii="Times New Roman" w:hAnsi="Times New Roman" w:cs="Times New Roman"/>
        </w:rPr>
        <w:t>。</w:t>
      </w:r>
    </w:p>
    <w:p w14:paraId="31E8900F">
      <w:pPr>
        <w:ind w:firstLine="643"/>
        <w:rPr>
          <w:rFonts w:hint="default" w:ascii="Times New Roman" w:hAnsi="Times New Roman" w:cs="Times New Roman"/>
          <w:b/>
          <w:bCs/>
        </w:rPr>
      </w:pPr>
      <w:r>
        <w:rPr>
          <w:rFonts w:hint="default" w:ascii="Times New Roman" w:hAnsi="Times New Roman" w:cs="Times New Roman"/>
          <w:b/>
          <w:bCs/>
        </w:rPr>
        <w:t>具有下列情形之一的人员不得报考：</w:t>
      </w:r>
    </w:p>
    <w:p w14:paraId="57BF5F62">
      <w:pPr>
        <w:ind w:firstLine="640"/>
        <w:rPr>
          <w:rFonts w:hint="default" w:ascii="Times New Roman" w:hAnsi="Times New Roman" w:cs="Times New Roman"/>
        </w:rPr>
      </w:pPr>
      <w:r>
        <w:rPr>
          <w:rFonts w:hint="default" w:ascii="Times New Roman" w:hAnsi="Times New Roman" w:cs="Times New Roman"/>
        </w:rPr>
        <w:t>1.曾因犯罪受过刑事处罚的；</w:t>
      </w:r>
    </w:p>
    <w:p w14:paraId="6EC21E44">
      <w:pPr>
        <w:ind w:firstLine="640"/>
        <w:rPr>
          <w:rFonts w:hint="default" w:ascii="Times New Roman" w:hAnsi="Times New Roman" w:cs="Times New Roman"/>
        </w:rPr>
      </w:pPr>
      <w:r>
        <w:rPr>
          <w:rFonts w:hint="default" w:ascii="Times New Roman" w:hAnsi="Times New Roman" w:cs="Times New Roman"/>
        </w:rPr>
        <w:t>2.受党纪政务处分期间或未满影响期的；</w:t>
      </w:r>
    </w:p>
    <w:p w14:paraId="4B160334">
      <w:pPr>
        <w:ind w:firstLine="640"/>
        <w:rPr>
          <w:rFonts w:hint="default" w:ascii="Times New Roman" w:hAnsi="Times New Roman" w:cs="Times New Roman"/>
        </w:rPr>
      </w:pPr>
      <w:r>
        <w:rPr>
          <w:rFonts w:hint="default" w:ascii="Times New Roman" w:hAnsi="Times New Roman" w:cs="Times New Roman"/>
        </w:rPr>
        <w:t>3.涉嫌违纪违法正在接受纪检监察机关或司法机关审查尚未作出结论的；</w:t>
      </w:r>
    </w:p>
    <w:p w14:paraId="0DA6C962">
      <w:pPr>
        <w:ind w:firstLine="640"/>
        <w:rPr>
          <w:rFonts w:hint="default" w:ascii="Times New Roman" w:hAnsi="Times New Roman" w:cs="Times New Roman"/>
        </w:rPr>
      </w:pPr>
      <w:r>
        <w:rPr>
          <w:rFonts w:hint="default" w:ascii="Times New Roman" w:hAnsi="Times New Roman" w:cs="Times New Roman"/>
        </w:rPr>
        <w:t>4.被依法列为失信联合惩戒对象的。</w:t>
      </w:r>
    </w:p>
    <w:p w14:paraId="101D9622">
      <w:pPr>
        <w:ind w:firstLine="640"/>
        <w:rPr>
          <w:rFonts w:hint="default" w:ascii="Times New Roman" w:hAnsi="Times New Roman" w:eastAsia="黑体" w:cs="Times New Roman"/>
        </w:rPr>
      </w:pPr>
      <w:r>
        <w:rPr>
          <w:rFonts w:hint="default" w:ascii="Times New Roman" w:hAnsi="Times New Roman" w:eastAsia="黑体" w:cs="Times New Roman"/>
        </w:rPr>
        <w:t>五、竞聘程序</w:t>
      </w:r>
    </w:p>
    <w:p w14:paraId="71917BF8">
      <w:pPr>
        <w:ind w:firstLine="640"/>
        <w:rPr>
          <w:rFonts w:hint="default" w:ascii="Times New Roman" w:hAnsi="Times New Roman" w:eastAsia="楷体" w:cs="Times New Roman"/>
        </w:rPr>
      </w:pPr>
      <w:r>
        <w:rPr>
          <w:rFonts w:hint="default" w:ascii="Times New Roman" w:hAnsi="Times New Roman" w:eastAsia="楷体" w:cs="Times New Roman"/>
        </w:rPr>
        <w:t>（一）公开发榜</w:t>
      </w:r>
    </w:p>
    <w:p w14:paraId="4AD60075">
      <w:pPr>
        <w:ind w:firstLine="640"/>
        <w:rPr>
          <w:rFonts w:hint="default" w:ascii="Times New Roman" w:hAnsi="Times New Roman" w:cs="Times New Roman"/>
        </w:rPr>
      </w:pPr>
      <w:r>
        <w:rPr>
          <w:rFonts w:hint="default" w:ascii="Times New Roman" w:hAnsi="Times New Roman" w:cs="Times New Roman"/>
        </w:rPr>
        <w:t>客运集团通过微信公众号、微信群等形式向全集团、全国资系统以及社会发布揭榜挂帅竞聘方案及</w:t>
      </w:r>
      <w:r>
        <w:rPr>
          <w:rFonts w:hint="default" w:ascii="Times New Roman" w:hAnsi="Times New Roman" w:cs="Times New Roman"/>
          <w:bCs/>
          <w:szCs w:val="32"/>
        </w:rPr>
        <w:t>本溪客运集团广告有限责任公司主要目标及成果要求（附件1）</w:t>
      </w:r>
      <w:r>
        <w:rPr>
          <w:rFonts w:hint="default" w:ascii="Times New Roman" w:hAnsi="Times New Roman" w:cs="Times New Roman"/>
        </w:rPr>
        <w:t>。</w:t>
      </w:r>
    </w:p>
    <w:p w14:paraId="2E0DE286">
      <w:pPr>
        <w:ind w:firstLine="640"/>
        <w:rPr>
          <w:rFonts w:hint="default" w:ascii="Times New Roman" w:hAnsi="Times New Roman" w:eastAsia="楷体" w:cs="Times New Roman"/>
        </w:rPr>
      </w:pPr>
      <w:r>
        <w:rPr>
          <w:rFonts w:hint="default" w:ascii="Times New Roman" w:hAnsi="Times New Roman" w:eastAsia="楷体" w:cs="Times New Roman"/>
        </w:rPr>
        <w:t>（二）报名</w:t>
      </w:r>
    </w:p>
    <w:p w14:paraId="43102D4A">
      <w:pPr>
        <w:ind w:firstLine="643"/>
        <w:jc w:val="left"/>
        <w:rPr>
          <w:rFonts w:hint="default" w:ascii="Times New Roman" w:hAnsi="Times New Roman" w:cs="Times New Roman"/>
        </w:rPr>
      </w:pPr>
      <w:r>
        <w:rPr>
          <w:rFonts w:hint="default" w:ascii="Times New Roman" w:hAnsi="Times New Roman" w:cs="Times New Roman"/>
          <w:b/>
          <w:bCs/>
        </w:rPr>
        <w:t>报名时间：</w:t>
      </w:r>
      <w:r>
        <w:rPr>
          <w:rFonts w:hint="default" w:ascii="Times New Roman" w:hAnsi="Times New Roman" w:cs="Times New Roman"/>
        </w:rPr>
        <w:t>自发布之日起，15个工作日止。</w:t>
      </w:r>
    </w:p>
    <w:p w14:paraId="62435F15">
      <w:pPr>
        <w:ind w:firstLine="643"/>
        <w:jc w:val="left"/>
        <w:rPr>
          <w:rFonts w:hint="default" w:ascii="Times New Roman" w:hAnsi="Times New Roman" w:cs="Times New Roman"/>
        </w:rPr>
      </w:pPr>
      <w:r>
        <w:rPr>
          <w:rFonts w:hint="default" w:ascii="Times New Roman" w:hAnsi="Times New Roman" w:cs="Times New Roman"/>
          <w:b/>
          <w:bCs/>
        </w:rPr>
        <w:t>报名地点：</w:t>
      </w:r>
      <w:r>
        <w:rPr>
          <w:rFonts w:hint="default" w:ascii="Times New Roman" w:hAnsi="Times New Roman" w:cs="Times New Roman"/>
        </w:rPr>
        <w:t>本溪客运集团有限公司党群工作部（电话43564605）</w:t>
      </w:r>
    </w:p>
    <w:p w14:paraId="4D1C8131">
      <w:pPr>
        <w:ind w:firstLine="643"/>
        <w:jc w:val="left"/>
        <w:rPr>
          <w:rFonts w:hint="default" w:ascii="Times New Roman" w:hAnsi="Times New Roman" w:cs="Times New Roman"/>
        </w:rPr>
      </w:pPr>
      <w:r>
        <w:rPr>
          <w:rFonts w:hint="default" w:ascii="Times New Roman" w:hAnsi="Times New Roman" w:cs="Times New Roman"/>
          <w:b/>
          <w:bCs/>
        </w:rPr>
        <w:t>报名要求：</w:t>
      </w:r>
      <w:r>
        <w:rPr>
          <w:rFonts w:hint="default" w:ascii="Times New Roman" w:hAnsi="Times New Roman" w:cs="Times New Roman"/>
        </w:rPr>
        <w:t>须提供本人身份证、毕业证等有效证件原件、复印件、学信网查询证明、专业技术证电子注册备案表和个人简历，二寸近期免冠照片2张。报名者如实填写《客运集团揭榜挂帅公开竞聘报名表》（附件2）。</w:t>
      </w:r>
    </w:p>
    <w:p w14:paraId="288244FC">
      <w:pPr>
        <w:ind w:firstLine="640"/>
        <w:rPr>
          <w:rFonts w:hint="default" w:ascii="Times New Roman" w:hAnsi="Times New Roman" w:eastAsia="楷体" w:cs="Times New Roman"/>
        </w:rPr>
      </w:pPr>
      <w:r>
        <w:rPr>
          <w:rFonts w:hint="default" w:ascii="Times New Roman" w:hAnsi="Times New Roman" w:eastAsia="楷体" w:cs="Times New Roman"/>
        </w:rPr>
        <w:t>（三）资格审查</w:t>
      </w:r>
    </w:p>
    <w:p w14:paraId="5B4AE247">
      <w:pPr>
        <w:ind w:firstLine="640"/>
        <w:rPr>
          <w:rFonts w:hint="default" w:ascii="Times New Roman" w:hAnsi="Times New Roman" w:cs="Times New Roman"/>
        </w:rPr>
      </w:pPr>
      <w:r>
        <w:rPr>
          <w:rFonts w:hint="default" w:ascii="Times New Roman" w:hAnsi="Times New Roman" w:cs="Times New Roman"/>
        </w:rPr>
        <w:t>党群工作部负责审核报名资格，查阅个人档案、征求所在单位信访和纪委意见，对于满足条件的候选人，将进行为期不少于3个工作日的公示，完成公示后，符合要求的候选人将进入下一轮选拔流程。</w:t>
      </w:r>
    </w:p>
    <w:p w14:paraId="066B0CB7">
      <w:pPr>
        <w:ind w:firstLine="640"/>
        <w:rPr>
          <w:rFonts w:hint="default" w:ascii="Times New Roman" w:hAnsi="Times New Roman" w:cs="Times New Roman"/>
        </w:rPr>
      </w:pPr>
      <w:r>
        <w:rPr>
          <w:rFonts w:hint="default" w:ascii="Times New Roman" w:hAnsi="Times New Roman" w:eastAsia="楷体" w:cs="Times New Roman"/>
        </w:rPr>
        <w:t>（四）竞聘考核</w:t>
      </w:r>
    </w:p>
    <w:p w14:paraId="3E6A7F2D">
      <w:pPr>
        <w:ind w:firstLine="643"/>
        <w:rPr>
          <w:rFonts w:hint="default" w:ascii="Times New Roman" w:hAnsi="Times New Roman" w:cs="Times New Roman"/>
        </w:rPr>
      </w:pPr>
      <w:r>
        <w:rPr>
          <w:rFonts w:hint="default" w:ascii="Times New Roman" w:hAnsi="Times New Roman" w:cs="Times New Roman"/>
          <w:b/>
          <w:bCs/>
        </w:rPr>
        <w:t>面试：</w:t>
      </w:r>
      <w:r>
        <w:rPr>
          <w:rFonts w:hint="default" w:ascii="Times New Roman" w:hAnsi="Times New Roman" w:cs="Times New Roman"/>
          <w:bCs/>
        </w:rPr>
        <w:t>面试</w:t>
      </w:r>
      <w:r>
        <w:rPr>
          <w:rFonts w:hint="default" w:ascii="Times New Roman" w:hAnsi="Times New Roman" w:cs="Times New Roman"/>
        </w:rPr>
        <w:t>评审团按照《客运集团广告有限责任公司经理岗位竞聘面试实施细则》组织实施（附件3）。</w:t>
      </w:r>
    </w:p>
    <w:p w14:paraId="18AE75BD">
      <w:pPr>
        <w:ind w:firstLine="640"/>
        <w:rPr>
          <w:rFonts w:hint="default" w:ascii="Times New Roman" w:hAnsi="Times New Roman" w:eastAsia="楷体" w:cs="Times New Roman"/>
        </w:rPr>
      </w:pPr>
      <w:r>
        <w:rPr>
          <w:rFonts w:hint="default" w:ascii="Times New Roman" w:hAnsi="Times New Roman" w:eastAsia="楷体" w:cs="Times New Roman"/>
        </w:rPr>
        <w:t>（五）综合评估与公示</w:t>
      </w:r>
    </w:p>
    <w:p w14:paraId="183A1ACA">
      <w:pPr>
        <w:ind w:firstLine="640"/>
        <w:rPr>
          <w:rFonts w:hint="default" w:ascii="Times New Roman" w:hAnsi="Times New Roman" w:cs="Times New Roman"/>
        </w:rPr>
      </w:pPr>
      <w:r>
        <w:rPr>
          <w:rFonts w:hint="default" w:ascii="Times New Roman" w:hAnsi="Times New Roman" w:cs="Times New Roman"/>
        </w:rPr>
        <w:t>评审团根据面试成绩情况，进行综合评估，确定最终人选。</w:t>
      </w:r>
    </w:p>
    <w:p w14:paraId="172683F9">
      <w:pPr>
        <w:ind w:firstLine="640"/>
        <w:rPr>
          <w:rFonts w:hint="default" w:ascii="Times New Roman" w:hAnsi="Times New Roman" w:cs="Times New Roman"/>
          <w:lang w:eastAsia="zh-CN"/>
        </w:rPr>
      </w:pPr>
      <w:r>
        <w:rPr>
          <w:rFonts w:hint="default" w:ascii="Times New Roman" w:hAnsi="Times New Roman" w:cs="Times New Roman"/>
          <w:lang w:eastAsia="zh-CN"/>
        </w:rPr>
        <w:t>若拟聘人选为客运集团内部员工，将在集团内部</w:t>
      </w:r>
      <w:r>
        <w:rPr>
          <w:rFonts w:hint="default" w:ascii="Times New Roman" w:hAnsi="Times New Roman" w:cs="Times New Roman"/>
        </w:rPr>
        <w:t>进行5个工作日公示</w:t>
      </w:r>
      <w:r>
        <w:rPr>
          <w:rFonts w:hint="default" w:ascii="Times New Roman" w:hAnsi="Times New Roman" w:cs="Times New Roman"/>
          <w:lang w:eastAsia="zh-CN"/>
        </w:rPr>
        <w:t>；</w:t>
      </w:r>
    </w:p>
    <w:p w14:paraId="10BD1F1B">
      <w:pPr>
        <w:ind w:firstLine="640"/>
        <w:rPr>
          <w:rFonts w:hint="default" w:ascii="Times New Roman" w:hAnsi="Times New Roman" w:cs="Times New Roman"/>
          <w:lang w:eastAsia="zh-CN"/>
        </w:rPr>
      </w:pPr>
      <w:r>
        <w:rPr>
          <w:rFonts w:hint="default" w:ascii="Times New Roman" w:hAnsi="Times New Roman" w:cs="Times New Roman"/>
          <w:lang w:eastAsia="zh-CN"/>
        </w:rPr>
        <w:t>若拟聘人选为国资系统其他单位员工，将在客运集团及其原单位内部同时</w:t>
      </w:r>
      <w:r>
        <w:rPr>
          <w:rFonts w:hint="default" w:ascii="Times New Roman" w:hAnsi="Times New Roman" w:cs="Times New Roman"/>
        </w:rPr>
        <w:t>进行5个工作日公示。</w:t>
      </w:r>
    </w:p>
    <w:p w14:paraId="1B1F2D95">
      <w:pPr>
        <w:ind w:firstLine="640"/>
        <w:rPr>
          <w:rFonts w:hint="default" w:ascii="Times New Roman" w:hAnsi="Times New Roman" w:eastAsia="楷体" w:cs="Times New Roman"/>
        </w:rPr>
      </w:pPr>
      <w:r>
        <w:rPr>
          <w:rFonts w:hint="default" w:ascii="Times New Roman" w:hAnsi="Times New Roman" w:eastAsia="楷体" w:cs="Times New Roman"/>
        </w:rPr>
        <w:t>（六）任命与上岗</w:t>
      </w:r>
    </w:p>
    <w:p w14:paraId="36A2FA3C">
      <w:pPr>
        <w:ind w:firstLine="640"/>
        <w:rPr>
          <w:rFonts w:hint="default" w:ascii="Times New Roman" w:hAnsi="Times New Roman" w:cs="Times New Roman"/>
        </w:rPr>
      </w:pPr>
      <w:r>
        <w:rPr>
          <w:rFonts w:hint="default" w:ascii="Times New Roman" w:hAnsi="Times New Roman" w:cs="Times New Roman"/>
        </w:rPr>
        <w:t>对公示无异议的拟聘人选进行正式任命，并办理相关手续。</w:t>
      </w:r>
    </w:p>
    <w:p w14:paraId="697C2E0F">
      <w:pPr>
        <w:ind w:firstLine="640"/>
        <w:rPr>
          <w:rFonts w:hint="default" w:ascii="Times New Roman" w:hAnsi="Times New Roman" w:eastAsia="黑体" w:cs="Times New Roman"/>
        </w:rPr>
      </w:pPr>
      <w:r>
        <w:rPr>
          <w:rFonts w:hint="default" w:ascii="Times New Roman" w:hAnsi="Times New Roman" w:eastAsia="黑体" w:cs="Times New Roman"/>
        </w:rPr>
        <w:t>六、资源匹配与配套政策</w:t>
      </w:r>
    </w:p>
    <w:p w14:paraId="4CDEE15D">
      <w:pPr>
        <w:ind w:firstLine="640"/>
        <w:rPr>
          <w:rFonts w:hint="default" w:ascii="Times New Roman" w:hAnsi="Times New Roman" w:cs="Times New Roman"/>
        </w:rPr>
      </w:pPr>
      <w:r>
        <w:rPr>
          <w:rFonts w:hint="default" w:ascii="Times New Roman" w:hAnsi="Times New Roman" w:cs="Times New Roman"/>
        </w:rPr>
        <w:t>为新任经理提供详细的资源清单（如公交车体、公交站亭、公交车多媒体屏幕等广告资源），确保其能够顺利开展工作。</w:t>
      </w:r>
    </w:p>
    <w:p w14:paraId="33E7AD7C">
      <w:pPr>
        <w:ind w:firstLine="640"/>
        <w:rPr>
          <w:rFonts w:hint="default" w:ascii="Times New Roman" w:hAnsi="Times New Roman" w:cs="Times New Roman"/>
        </w:rPr>
      </w:pPr>
      <w:r>
        <w:rPr>
          <w:rFonts w:hint="default" w:ascii="Times New Roman" w:hAnsi="Times New Roman" w:cs="Times New Roman"/>
        </w:rPr>
        <w:t>制定合理的薪酬与绩效考核制度，明确基础工资与绩效工资的分配比例，激励新任经理带领团队实现业务目标。</w:t>
      </w:r>
    </w:p>
    <w:p w14:paraId="2882171A">
      <w:pPr>
        <w:ind w:firstLine="640"/>
        <w:rPr>
          <w:rFonts w:hint="default" w:ascii="Times New Roman" w:hAnsi="Times New Roman" w:cs="Times New Roman"/>
        </w:rPr>
      </w:pPr>
      <w:r>
        <w:rPr>
          <w:rFonts w:hint="default" w:ascii="Times New Roman" w:hAnsi="Times New Roman" w:cs="Times New Roman"/>
        </w:rPr>
        <w:t>提供必要的培训与支持，帮助新任经理快速融入角色，提升管理能力与业务水平。</w:t>
      </w:r>
    </w:p>
    <w:p w14:paraId="22928BBE">
      <w:pPr>
        <w:ind w:firstLine="640"/>
        <w:rPr>
          <w:rFonts w:hint="default" w:ascii="Times New Roman" w:hAnsi="Times New Roman" w:eastAsia="黑体" w:cs="Times New Roman"/>
        </w:rPr>
      </w:pPr>
      <w:r>
        <w:rPr>
          <w:rFonts w:hint="default" w:ascii="Times New Roman" w:hAnsi="Times New Roman" w:eastAsia="黑体" w:cs="Times New Roman"/>
        </w:rPr>
        <w:t>七、其他事宜</w:t>
      </w:r>
    </w:p>
    <w:p w14:paraId="6881E31D">
      <w:pPr>
        <w:ind w:firstLine="640"/>
        <w:rPr>
          <w:rFonts w:hint="default" w:ascii="Times New Roman" w:hAnsi="Times New Roman" w:cs="Times New Roman"/>
        </w:rPr>
      </w:pPr>
      <w:r>
        <w:rPr>
          <w:rFonts w:hint="default" w:ascii="Times New Roman" w:hAnsi="Times New Roman" w:cs="Times New Roman"/>
        </w:rPr>
        <w:t>本方案最终解释权归本溪客运集团有限公司所有。</w:t>
      </w:r>
    </w:p>
    <w:p w14:paraId="32B4F9B8">
      <w:pPr>
        <w:ind w:firstLine="640"/>
        <w:rPr>
          <w:rFonts w:hint="default" w:ascii="Times New Roman" w:hAnsi="Times New Roman" w:cs="Times New Roman"/>
        </w:rPr>
      </w:pPr>
      <w:r>
        <w:rPr>
          <w:rFonts w:hint="default" w:ascii="Times New Roman" w:hAnsi="Times New Roman" w:cs="Times New Roman"/>
        </w:rPr>
        <w:t>如有未尽事宜，由竞聘工作专班另行研究决定。</w:t>
      </w:r>
    </w:p>
    <w:p w14:paraId="727BEA1F">
      <w:pPr>
        <w:ind w:firstLine="640"/>
        <w:rPr>
          <w:rFonts w:hint="default" w:ascii="Times New Roman" w:hAnsi="Times New Roman" w:cs="Times New Roman"/>
        </w:rPr>
      </w:pPr>
    </w:p>
    <w:p w14:paraId="1E456103">
      <w:pPr>
        <w:ind w:left="1600" w:leftChars="200" w:hanging="960" w:hangingChars="300"/>
        <w:rPr>
          <w:rFonts w:hint="default" w:ascii="Times New Roman" w:hAnsi="Times New Roman" w:eastAsia="仿宋" w:cs="Times New Roman"/>
          <w:lang w:val="en-US" w:eastAsia="zh-CN"/>
        </w:rPr>
      </w:pPr>
      <w:r>
        <w:rPr>
          <w:rFonts w:hint="default" w:ascii="Times New Roman" w:hAnsi="Times New Roman" w:cs="Times New Roman"/>
        </w:rPr>
        <w:t>附件：</w:t>
      </w:r>
      <w:r>
        <w:rPr>
          <w:rFonts w:hint="default" w:ascii="Times New Roman" w:hAnsi="Times New Roman" w:cs="Times New Roman"/>
          <w:lang w:val="en-US" w:eastAsia="zh-CN"/>
        </w:rPr>
        <w:t>1.本溪客运集团有限公司“揭榜挂帅”榜单；</w:t>
      </w:r>
    </w:p>
    <w:p w14:paraId="150E3609">
      <w:pPr>
        <w:ind w:left="1600" w:leftChars="500" w:firstLine="0" w:firstLineChars="0"/>
        <w:rPr>
          <w:rFonts w:hint="default" w:ascii="Times New Roman" w:hAnsi="Times New Roman" w:eastAsia="仿宋" w:cs="Times New Roman"/>
          <w:bCs/>
          <w:szCs w:val="32"/>
          <w:lang w:eastAsia="zh-CN"/>
        </w:rPr>
      </w:pP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bCs/>
          <w:szCs w:val="32"/>
        </w:rPr>
        <w:t>本溪客运集团广告有限责任公司主要目标及成果要求</w:t>
      </w:r>
      <w:r>
        <w:rPr>
          <w:rFonts w:hint="default" w:ascii="Times New Roman" w:hAnsi="Times New Roman" w:cs="Times New Roman"/>
          <w:bCs/>
          <w:szCs w:val="32"/>
          <w:lang w:eastAsia="zh-CN"/>
        </w:rPr>
        <w:t>；</w:t>
      </w:r>
    </w:p>
    <w:p w14:paraId="632A6F81">
      <w:pPr>
        <w:ind w:left="1600" w:leftChars="500" w:firstLine="0" w:firstLineChars="0"/>
        <w:rPr>
          <w:rFonts w:hint="default" w:ascii="Times New Roman" w:hAnsi="Times New Roman" w:eastAsia="仿宋" w:cs="Times New Roman"/>
          <w:lang w:eastAsia="zh-CN"/>
        </w:rPr>
      </w:pPr>
      <w:r>
        <w:rPr>
          <w:rFonts w:hint="default" w:ascii="Times New Roman" w:hAnsi="Times New Roman" w:cs="Times New Roman"/>
          <w:lang w:val="en-US" w:eastAsia="zh-CN"/>
        </w:rPr>
        <w:t>3</w:t>
      </w:r>
      <w:r>
        <w:rPr>
          <w:rFonts w:hint="default" w:ascii="Times New Roman" w:hAnsi="Times New Roman" w:cs="Times New Roman"/>
        </w:rPr>
        <w:t>.客运集团揭榜挂帅公开竞聘报名表</w:t>
      </w:r>
      <w:r>
        <w:rPr>
          <w:rFonts w:hint="default" w:ascii="Times New Roman" w:hAnsi="Times New Roman" w:cs="Times New Roman"/>
          <w:lang w:eastAsia="zh-CN"/>
        </w:rPr>
        <w:t>；</w:t>
      </w:r>
    </w:p>
    <w:p w14:paraId="34770B35">
      <w:pPr>
        <w:ind w:left="1600" w:leftChars="500" w:firstLine="0" w:firstLineChars="0"/>
        <w:rPr>
          <w:rFonts w:hint="default" w:ascii="Times New Roman" w:hAnsi="Times New Roman" w:eastAsia="仿宋" w:cs="Times New Roman"/>
          <w:bCs/>
          <w:szCs w:val="32"/>
          <w:lang w:eastAsia="zh-CN"/>
        </w:rPr>
      </w:pPr>
      <w:r>
        <w:rPr>
          <w:rFonts w:hint="default" w:ascii="Times New Roman" w:hAnsi="Times New Roman" w:cs="Times New Roman"/>
          <w:lang w:val="en-US" w:eastAsia="zh-CN"/>
        </w:rPr>
        <w:t>4</w:t>
      </w:r>
      <w:r>
        <w:rPr>
          <w:rFonts w:hint="default" w:ascii="Times New Roman" w:hAnsi="Times New Roman" w:cs="Times New Roman"/>
        </w:rPr>
        <w:t>.本溪客运集团有限公司经理岗位竞聘面试实施细则</w:t>
      </w:r>
      <w:r>
        <w:rPr>
          <w:rFonts w:hint="default" w:ascii="Times New Roman" w:hAnsi="Times New Roman" w:cs="Times New Roman"/>
          <w:lang w:eastAsia="zh-CN"/>
        </w:rPr>
        <w:t>。</w:t>
      </w:r>
    </w:p>
    <w:p w14:paraId="45F33189">
      <w:pPr>
        <w:ind w:firstLine="640"/>
        <w:rPr>
          <w:rFonts w:hint="default" w:ascii="Times New Roman" w:hAnsi="Times New Roman" w:cs="Times New Roman"/>
        </w:rPr>
      </w:pPr>
    </w:p>
    <w:p w14:paraId="14E26F93">
      <w:pPr>
        <w:ind w:firstLine="640"/>
        <w:rPr>
          <w:rFonts w:hint="default" w:ascii="Times New Roman" w:hAnsi="Times New Roman" w:cs="Times New Roman"/>
        </w:rPr>
      </w:pPr>
    </w:p>
    <w:p w14:paraId="65233879">
      <w:pPr>
        <w:ind w:right="1280" w:rightChars="400" w:firstLine="0" w:firstLineChars="0"/>
        <w:jc w:val="right"/>
        <w:rPr>
          <w:rFonts w:hint="default" w:ascii="Times New Roman" w:hAnsi="Times New Roman" w:cs="Times New Roman"/>
        </w:rPr>
      </w:pPr>
      <w:r>
        <w:rPr>
          <w:rFonts w:hint="default" w:ascii="Times New Roman" w:hAnsi="Times New Roman" w:cs="Times New Roman"/>
        </w:rPr>
        <w:t>中共本溪客运集团有限公司委员会</w:t>
      </w:r>
    </w:p>
    <w:p w14:paraId="238797EF">
      <w:pPr>
        <w:keepNext w:val="0"/>
        <w:keepLines w:val="0"/>
        <w:pageBreakBefore w:val="0"/>
        <w:widowControl w:val="0"/>
        <w:kinsoku/>
        <w:wordWrap w:val="0"/>
        <w:overflowPunct/>
        <w:topLinePunct/>
        <w:autoSpaceDE/>
        <w:autoSpaceDN/>
        <w:bidi w:val="0"/>
        <w:adjustRightInd/>
        <w:snapToGrid/>
        <w:spacing w:line="520" w:lineRule="exact"/>
        <w:ind w:left="0" w:leftChars="0" w:firstLine="0" w:firstLineChars="0"/>
        <w:textAlignment w:val="auto"/>
        <w:rPr>
          <w:rFonts w:hint="default" w:ascii="Times New Roman" w:hAnsi="Times New Roman" w:cs="Times New Roman"/>
        </w:rPr>
        <w:sectPr>
          <w:footerReference r:id="rId5" w:type="default"/>
          <w:pgSz w:w="11906" w:h="16838"/>
          <w:pgMar w:top="1440" w:right="1800" w:bottom="1440" w:left="1800" w:header="851" w:footer="794" w:gutter="0"/>
          <w:pgNumType w:fmt="numberInDash"/>
          <w:cols w:space="425" w:num="1"/>
          <w:docGrid w:type="lines" w:linePitch="312" w:charSpace="0"/>
        </w:sectPr>
      </w:pPr>
    </w:p>
    <w:p w14:paraId="693B361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w:t>
      </w:r>
    </w:p>
    <w:p w14:paraId="5C1A604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本溪客运集团有限公司“揭榜挂帅”榜单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470"/>
        <w:gridCol w:w="1290"/>
        <w:gridCol w:w="2235"/>
        <w:gridCol w:w="1515"/>
        <w:gridCol w:w="1740"/>
        <w:gridCol w:w="3375"/>
        <w:gridCol w:w="900"/>
        <w:gridCol w:w="1019"/>
      </w:tblGrid>
      <w:tr w14:paraId="2CF7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30" w:type="dxa"/>
            <w:noWrap w:val="0"/>
            <w:vAlign w:val="center"/>
          </w:tcPr>
          <w:p w14:paraId="21CF9E1B">
            <w:pPr>
              <w:keepNext w:val="0"/>
              <w:keepLines w:val="0"/>
              <w:pageBreakBefore w:val="0"/>
              <w:widowControl/>
              <w:suppressLineNumbers w:val="0"/>
              <w:kinsoku/>
              <w:wordWrap w:val="0"/>
              <w:overflowPunct/>
              <w:topLinePunct/>
              <w:autoSpaceDE/>
              <w:autoSpaceDN/>
              <w:bidi w:val="0"/>
              <w:adjustRightInd/>
              <w:snapToGrid/>
              <w:spacing w:line="300" w:lineRule="exact"/>
              <w:ind w:left="0" w:leftChars="0" w:firstLine="0" w:firstLineChars="0"/>
              <w:jc w:val="center"/>
              <w:textAlignment w:val="center"/>
              <w:rPr>
                <w:rFonts w:hint="default" w:ascii="Times New Roman" w:hAnsi="Times New Roman" w:eastAsia="方正小标宋简体" w:cs="Times New Roman"/>
                <w:sz w:val="24"/>
                <w:szCs w:val="24"/>
                <w:highlight w:val="none"/>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470" w:type="dxa"/>
            <w:noWrap w:val="0"/>
            <w:vAlign w:val="center"/>
          </w:tcPr>
          <w:p w14:paraId="5047498B">
            <w:pPr>
              <w:keepNext w:val="0"/>
              <w:keepLines w:val="0"/>
              <w:pageBreakBefore w:val="0"/>
              <w:widowControl/>
              <w:suppressLineNumbers w:val="0"/>
              <w:kinsoku/>
              <w:wordWrap w:val="0"/>
              <w:overflowPunct/>
              <w:topLinePunct/>
              <w:autoSpaceDE/>
              <w:autoSpaceDN/>
              <w:bidi w:val="0"/>
              <w:adjustRightInd/>
              <w:snapToGrid/>
              <w:spacing w:line="300" w:lineRule="exact"/>
              <w:ind w:left="0" w:leftChars="0" w:firstLine="0" w:firstLineChars="0"/>
              <w:jc w:val="center"/>
              <w:textAlignment w:val="center"/>
              <w:rPr>
                <w:rFonts w:hint="default" w:ascii="Times New Roman" w:hAnsi="Times New Roman" w:eastAsia="方正小标宋简体" w:cs="Times New Roman"/>
                <w:sz w:val="24"/>
                <w:szCs w:val="24"/>
                <w:highlight w:val="none"/>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竞聘职位</w:t>
            </w:r>
          </w:p>
        </w:tc>
        <w:tc>
          <w:tcPr>
            <w:tcW w:w="1290" w:type="dxa"/>
            <w:noWrap w:val="0"/>
            <w:vAlign w:val="center"/>
          </w:tcPr>
          <w:p w14:paraId="3C829607">
            <w:pPr>
              <w:keepNext w:val="0"/>
              <w:keepLines w:val="0"/>
              <w:pageBreakBefore w:val="0"/>
              <w:widowControl/>
              <w:suppressLineNumbers w:val="0"/>
              <w:kinsoku/>
              <w:wordWrap w:val="0"/>
              <w:overflowPunct/>
              <w:topLinePunct/>
              <w:autoSpaceDE/>
              <w:autoSpaceDN/>
              <w:bidi w:val="0"/>
              <w:adjustRightInd/>
              <w:snapToGrid/>
              <w:spacing w:line="300" w:lineRule="exact"/>
              <w:ind w:left="0" w:leftChars="0" w:firstLine="0" w:firstLineChars="0"/>
              <w:jc w:val="center"/>
              <w:textAlignment w:val="center"/>
              <w:rPr>
                <w:rFonts w:hint="default" w:ascii="Times New Roman" w:hAnsi="Times New Roman" w:eastAsia="方正小标宋简体" w:cs="Times New Roman"/>
                <w:sz w:val="24"/>
                <w:szCs w:val="24"/>
                <w:highlight w:val="none"/>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发榜单位</w:t>
            </w:r>
          </w:p>
        </w:tc>
        <w:tc>
          <w:tcPr>
            <w:tcW w:w="2235" w:type="dxa"/>
            <w:noWrap w:val="0"/>
            <w:vAlign w:val="center"/>
          </w:tcPr>
          <w:p w14:paraId="30E65A8A">
            <w:pPr>
              <w:keepNext w:val="0"/>
              <w:keepLines w:val="0"/>
              <w:pageBreakBefore w:val="0"/>
              <w:widowControl/>
              <w:suppressLineNumbers w:val="0"/>
              <w:kinsoku/>
              <w:wordWrap w:val="0"/>
              <w:overflowPunct/>
              <w:topLinePunct/>
              <w:autoSpaceDE/>
              <w:autoSpaceDN/>
              <w:bidi w:val="0"/>
              <w:adjustRightInd/>
              <w:snapToGrid/>
              <w:spacing w:line="300" w:lineRule="exact"/>
              <w:ind w:left="0" w:leftChars="0" w:firstLine="0" w:firstLineChars="0"/>
              <w:jc w:val="center"/>
              <w:textAlignment w:val="center"/>
              <w:rPr>
                <w:rFonts w:hint="default" w:ascii="Times New Roman" w:hAnsi="Times New Roman" w:eastAsia="方正小标宋简体" w:cs="Times New Roman"/>
                <w:sz w:val="24"/>
                <w:szCs w:val="24"/>
                <w:highlight w:val="none"/>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揭榜对象</w:t>
            </w:r>
          </w:p>
        </w:tc>
        <w:tc>
          <w:tcPr>
            <w:tcW w:w="1515" w:type="dxa"/>
            <w:noWrap w:val="0"/>
            <w:vAlign w:val="center"/>
          </w:tcPr>
          <w:p w14:paraId="05655287">
            <w:pPr>
              <w:keepNext w:val="0"/>
              <w:keepLines w:val="0"/>
              <w:pageBreakBefore w:val="0"/>
              <w:widowControl/>
              <w:suppressLineNumbers w:val="0"/>
              <w:kinsoku/>
              <w:wordWrap w:val="0"/>
              <w:overflowPunct/>
              <w:topLinePunct/>
              <w:autoSpaceDE/>
              <w:autoSpaceDN/>
              <w:bidi w:val="0"/>
              <w:adjustRightInd/>
              <w:snapToGrid/>
              <w:spacing w:line="300" w:lineRule="exact"/>
              <w:ind w:left="0" w:leftChars="0" w:firstLine="0" w:firstLineChars="0"/>
              <w:jc w:val="center"/>
              <w:textAlignment w:val="center"/>
              <w:rPr>
                <w:rFonts w:hint="default" w:ascii="Times New Roman" w:hAnsi="Times New Roman" w:eastAsia="方正小标宋简体" w:cs="Times New Roman"/>
                <w:sz w:val="24"/>
                <w:szCs w:val="24"/>
                <w:highlight w:val="none"/>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主要目标</w:t>
            </w:r>
          </w:p>
        </w:tc>
        <w:tc>
          <w:tcPr>
            <w:tcW w:w="1740" w:type="dxa"/>
            <w:noWrap w:val="0"/>
            <w:vAlign w:val="center"/>
          </w:tcPr>
          <w:p w14:paraId="4C328BB5">
            <w:pPr>
              <w:keepNext w:val="0"/>
              <w:keepLines w:val="0"/>
              <w:pageBreakBefore w:val="0"/>
              <w:widowControl/>
              <w:suppressLineNumbers w:val="0"/>
              <w:kinsoku/>
              <w:wordWrap w:val="0"/>
              <w:overflowPunct/>
              <w:topLinePunct/>
              <w:autoSpaceDE/>
              <w:autoSpaceDN/>
              <w:bidi w:val="0"/>
              <w:adjustRightInd/>
              <w:snapToGrid/>
              <w:spacing w:line="300" w:lineRule="exact"/>
              <w:ind w:left="0" w:leftChars="0" w:firstLine="0" w:firstLineChars="0"/>
              <w:jc w:val="center"/>
              <w:textAlignment w:val="center"/>
              <w:rPr>
                <w:rFonts w:hint="default" w:ascii="Times New Roman" w:hAnsi="Times New Roman" w:eastAsia="方正小标宋简体" w:cs="Times New Roman"/>
                <w:sz w:val="24"/>
                <w:szCs w:val="24"/>
                <w:highlight w:val="none"/>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成果要求</w:t>
            </w:r>
          </w:p>
        </w:tc>
        <w:tc>
          <w:tcPr>
            <w:tcW w:w="3375" w:type="dxa"/>
            <w:noWrap w:val="0"/>
            <w:vAlign w:val="center"/>
          </w:tcPr>
          <w:p w14:paraId="48AF629F">
            <w:pPr>
              <w:keepNext w:val="0"/>
              <w:keepLines w:val="0"/>
              <w:pageBreakBefore w:val="0"/>
              <w:widowControl/>
              <w:suppressLineNumbers w:val="0"/>
              <w:kinsoku/>
              <w:wordWrap w:val="0"/>
              <w:overflowPunct/>
              <w:topLinePunct/>
              <w:autoSpaceDE/>
              <w:autoSpaceDN/>
              <w:bidi w:val="0"/>
              <w:adjustRightInd/>
              <w:snapToGrid/>
              <w:spacing w:line="300" w:lineRule="exact"/>
              <w:ind w:left="0" w:leftChars="0" w:firstLine="0" w:firstLineChars="0"/>
              <w:jc w:val="center"/>
              <w:textAlignment w:val="center"/>
              <w:rPr>
                <w:rFonts w:hint="default" w:ascii="Times New Roman" w:hAnsi="Times New Roman" w:eastAsia="方正小标宋简体" w:cs="Times New Roman"/>
                <w:sz w:val="24"/>
                <w:szCs w:val="24"/>
                <w:highlight w:val="none"/>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资源匹配和配套政策</w:t>
            </w:r>
          </w:p>
        </w:tc>
        <w:tc>
          <w:tcPr>
            <w:tcW w:w="900" w:type="dxa"/>
            <w:noWrap w:val="0"/>
            <w:vAlign w:val="center"/>
          </w:tcPr>
          <w:p w14:paraId="3EA95A76">
            <w:pPr>
              <w:keepNext w:val="0"/>
              <w:keepLines w:val="0"/>
              <w:pageBreakBefore w:val="0"/>
              <w:widowControl/>
              <w:suppressLineNumbers w:val="0"/>
              <w:kinsoku/>
              <w:wordWrap w:val="0"/>
              <w:overflowPunct/>
              <w:topLinePunct/>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时间</w:t>
            </w:r>
          </w:p>
          <w:p w14:paraId="6D131B9E">
            <w:pPr>
              <w:keepNext w:val="0"/>
              <w:keepLines w:val="0"/>
              <w:pageBreakBefore w:val="0"/>
              <w:widowControl/>
              <w:suppressLineNumbers w:val="0"/>
              <w:kinsoku/>
              <w:wordWrap w:val="0"/>
              <w:overflowPunct/>
              <w:topLinePunct/>
              <w:autoSpaceDE/>
              <w:autoSpaceDN/>
              <w:bidi w:val="0"/>
              <w:adjustRightInd/>
              <w:snapToGrid/>
              <w:spacing w:line="300" w:lineRule="exact"/>
              <w:ind w:left="0" w:leftChars="0" w:firstLine="0" w:firstLineChars="0"/>
              <w:jc w:val="center"/>
              <w:textAlignment w:val="center"/>
              <w:rPr>
                <w:rFonts w:hint="default" w:ascii="Times New Roman" w:hAnsi="Times New Roman" w:eastAsia="方正小标宋简体" w:cs="Times New Roman"/>
                <w:sz w:val="24"/>
                <w:szCs w:val="24"/>
                <w:highlight w:val="none"/>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周期</w:t>
            </w:r>
          </w:p>
        </w:tc>
        <w:tc>
          <w:tcPr>
            <w:tcW w:w="1019" w:type="dxa"/>
            <w:noWrap w:val="0"/>
            <w:vAlign w:val="center"/>
          </w:tcPr>
          <w:p w14:paraId="7BB56822">
            <w:pPr>
              <w:keepNext w:val="0"/>
              <w:keepLines w:val="0"/>
              <w:pageBreakBefore w:val="0"/>
              <w:widowControl/>
              <w:suppressLineNumbers w:val="0"/>
              <w:kinsoku/>
              <w:wordWrap w:val="0"/>
              <w:overflowPunct/>
              <w:topLinePunct/>
              <w:autoSpaceDE/>
              <w:autoSpaceDN/>
              <w:bidi w:val="0"/>
              <w:adjustRightInd/>
              <w:snapToGrid/>
              <w:spacing w:line="300" w:lineRule="exact"/>
              <w:ind w:left="0" w:leftChars="0" w:firstLine="0" w:firstLineChars="0"/>
              <w:jc w:val="center"/>
              <w:textAlignment w:val="center"/>
              <w:rPr>
                <w:rFonts w:hint="default" w:ascii="Times New Roman" w:hAnsi="Times New Roman" w:eastAsia="方正小标宋简体" w:cs="Times New Roman"/>
                <w:sz w:val="24"/>
                <w:szCs w:val="24"/>
                <w:highlight w:val="none"/>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其他</w:t>
            </w:r>
          </w:p>
        </w:tc>
      </w:tr>
      <w:tr w14:paraId="46C9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2" w:hRule="atLeast"/>
        </w:trPr>
        <w:tc>
          <w:tcPr>
            <w:tcW w:w="630" w:type="dxa"/>
            <w:noWrap w:val="0"/>
            <w:vAlign w:val="center"/>
          </w:tcPr>
          <w:p w14:paraId="042C2B09">
            <w:pPr>
              <w:keepNext w:val="0"/>
              <w:keepLines w:val="0"/>
              <w:pageBreakBefore w:val="0"/>
              <w:widowControl/>
              <w:suppressLineNumbers w:val="0"/>
              <w:kinsoku/>
              <w:wordWrap w:val="0"/>
              <w:overflowPunct/>
              <w:topLinePunct/>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bookmarkStart w:id="0" w:name="_GoBack"/>
            <w:bookmarkEnd w:id="0"/>
          </w:p>
        </w:tc>
        <w:tc>
          <w:tcPr>
            <w:tcW w:w="1470" w:type="dxa"/>
            <w:noWrap w:val="0"/>
            <w:vAlign w:val="center"/>
          </w:tcPr>
          <w:p w14:paraId="4E25EE39">
            <w:pPr>
              <w:keepNext w:val="0"/>
              <w:keepLines w:val="0"/>
              <w:pageBreakBefore w:val="0"/>
              <w:widowControl/>
              <w:suppressLineNumbers w:val="0"/>
              <w:kinsoku/>
              <w:wordWrap w:val="0"/>
              <w:overflowPunct/>
              <w:topLinePunct/>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本溪客运集团广告有限责任公司</w:t>
            </w:r>
          </w:p>
          <w:p w14:paraId="02292A53">
            <w:pPr>
              <w:keepNext w:val="0"/>
              <w:keepLines w:val="0"/>
              <w:pageBreakBefore w:val="0"/>
              <w:widowControl/>
              <w:suppressLineNumbers w:val="0"/>
              <w:kinsoku/>
              <w:wordWrap w:val="0"/>
              <w:overflowPunct/>
              <w:topLinePunct/>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经理</w:t>
            </w:r>
          </w:p>
        </w:tc>
        <w:tc>
          <w:tcPr>
            <w:tcW w:w="1290" w:type="dxa"/>
            <w:noWrap w:val="0"/>
            <w:vAlign w:val="center"/>
          </w:tcPr>
          <w:p w14:paraId="087EA638">
            <w:pPr>
              <w:keepNext w:val="0"/>
              <w:keepLines w:val="0"/>
              <w:pageBreakBefore w:val="0"/>
              <w:widowControl/>
              <w:suppressLineNumbers w:val="0"/>
              <w:kinsoku/>
              <w:wordWrap w:val="0"/>
              <w:overflowPunct/>
              <w:topLinePunct/>
              <w:autoSpaceDE/>
              <w:autoSpaceDN/>
              <w:bidi w:val="0"/>
              <w:adjustRightInd/>
              <w:snapToGrid/>
              <w:spacing w:line="280" w:lineRule="exact"/>
              <w:ind w:left="0" w:leftChars="0" w:firstLine="0" w:firstLineChars="0"/>
              <w:jc w:val="both"/>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本溪客运集团有限公司</w:t>
            </w:r>
          </w:p>
        </w:tc>
        <w:tc>
          <w:tcPr>
            <w:tcW w:w="2235" w:type="dxa"/>
            <w:noWrap w:val="0"/>
            <w:vAlign w:val="center"/>
          </w:tcPr>
          <w:p w14:paraId="60002E72">
            <w:pPr>
              <w:keepNext w:val="0"/>
              <w:keepLines w:val="0"/>
              <w:pageBreakBefore w:val="0"/>
              <w:widowControl/>
              <w:suppressLineNumbers w:val="0"/>
              <w:kinsoku/>
              <w:wordWrap w:val="0"/>
              <w:overflowPunct/>
              <w:topLinePunct/>
              <w:autoSpaceDE/>
              <w:autoSpaceDN/>
              <w:bidi w:val="0"/>
              <w:adjustRightInd/>
              <w:snapToGrid/>
              <w:spacing w:line="280" w:lineRule="exact"/>
              <w:ind w:left="0" w:leftChars="0" w:firstLine="0" w:firstLineChars="0"/>
              <w:jc w:val="both"/>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具有5年以上工作经历，中层副职管理岗位或中级专业技术岗位或高级工技能岗位及以上的经营管理人才、专业技术人才和高技能人才（不限企业层级，任职1年及以上）。广告、市场营销、传媒等相关专业或有成功案例者优先。</w:t>
            </w:r>
          </w:p>
        </w:tc>
        <w:tc>
          <w:tcPr>
            <w:tcW w:w="1515" w:type="dxa"/>
            <w:noWrap w:val="0"/>
            <w:vAlign w:val="center"/>
          </w:tcPr>
          <w:p w14:paraId="0272838B">
            <w:pPr>
              <w:keepNext w:val="0"/>
              <w:keepLines w:val="0"/>
              <w:pageBreakBefore w:val="0"/>
              <w:widowControl/>
              <w:suppressLineNumbers w:val="0"/>
              <w:kinsoku/>
              <w:wordWrap w:val="0"/>
              <w:overflowPunct/>
              <w:topLinePunct/>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见附件2</w:t>
            </w:r>
          </w:p>
        </w:tc>
        <w:tc>
          <w:tcPr>
            <w:tcW w:w="1740" w:type="dxa"/>
            <w:noWrap w:val="0"/>
            <w:vAlign w:val="center"/>
          </w:tcPr>
          <w:p w14:paraId="031F40B0">
            <w:pPr>
              <w:keepNext w:val="0"/>
              <w:keepLines w:val="0"/>
              <w:pageBreakBefore w:val="0"/>
              <w:widowControl/>
              <w:suppressLineNumbers w:val="0"/>
              <w:kinsoku/>
              <w:wordWrap w:val="0"/>
              <w:overflowPunct/>
              <w:topLinePunct/>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见附件2</w:t>
            </w:r>
          </w:p>
        </w:tc>
        <w:tc>
          <w:tcPr>
            <w:tcW w:w="3375" w:type="dxa"/>
            <w:noWrap w:val="0"/>
            <w:vAlign w:val="center"/>
          </w:tcPr>
          <w:p w14:paraId="2970992A">
            <w:pPr>
              <w:keepNext w:val="0"/>
              <w:keepLines w:val="0"/>
              <w:pageBreakBefore w:val="0"/>
              <w:widowControl/>
              <w:suppressLineNumbers w:val="0"/>
              <w:kinsoku/>
              <w:wordWrap w:val="0"/>
              <w:overflowPunct/>
              <w:topLinePunct/>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公交车体 506台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公交站亭 215个</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公交站牌 333个</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公交车多媒体屏幕 97台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公交车内看板 506台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公交车内手拉柄 506台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驾驶员背板橱窗 409台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出租车乘降站 33处</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公交站点冠名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公交车报站器广告 506台</w:t>
            </w:r>
          </w:p>
        </w:tc>
        <w:tc>
          <w:tcPr>
            <w:tcW w:w="900" w:type="dxa"/>
            <w:noWrap w:val="0"/>
            <w:vAlign w:val="center"/>
          </w:tcPr>
          <w:p w14:paraId="3DF99551">
            <w:pPr>
              <w:keepNext w:val="0"/>
              <w:keepLines w:val="0"/>
              <w:pageBreakBefore w:val="0"/>
              <w:widowControl/>
              <w:suppressLineNumbers w:val="0"/>
              <w:kinsoku/>
              <w:wordWrap w:val="0"/>
              <w:overflowPunct/>
              <w:topLinePunct/>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1年</w:t>
            </w:r>
          </w:p>
        </w:tc>
        <w:tc>
          <w:tcPr>
            <w:tcW w:w="1019" w:type="dxa"/>
            <w:noWrap w:val="0"/>
            <w:vAlign w:val="center"/>
          </w:tcPr>
          <w:p w14:paraId="2FEA0507">
            <w:pPr>
              <w:keepNext w:val="0"/>
              <w:keepLines w:val="0"/>
              <w:pageBreakBefore w:val="0"/>
              <w:widowControl/>
              <w:suppressLineNumbers w:val="0"/>
              <w:kinsoku/>
              <w:wordWrap w:val="0"/>
              <w:overflowPunct/>
              <w:topLinePunct/>
              <w:autoSpaceDE/>
              <w:autoSpaceDN/>
              <w:bidi w:val="0"/>
              <w:adjustRightInd/>
              <w:snapToGrid/>
              <w:spacing w:line="280" w:lineRule="exact"/>
              <w:ind w:left="0" w:leftChars="0" w:firstLine="0" w:firstLineChars="0"/>
              <w:jc w:val="both"/>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应发工资：4000元/月（基础工资和绩效工资各占50%）</w:t>
            </w:r>
          </w:p>
        </w:tc>
      </w:tr>
    </w:tbl>
    <w:p w14:paraId="30B4F876">
      <w:pPr>
        <w:keepNext w:val="0"/>
        <w:keepLines w:val="0"/>
        <w:pageBreakBefore w:val="0"/>
        <w:widowControl w:val="0"/>
        <w:kinsoku/>
        <w:wordWrap w:val="0"/>
        <w:overflowPunct/>
        <w:topLinePunct/>
        <w:autoSpaceDE/>
        <w:autoSpaceDN/>
        <w:bidi w:val="0"/>
        <w:adjustRightInd/>
        <w:snapToGrid/>
        <w:spacing w:line="520" w:lineRule="exact"/>
        <w:ind w:left="0" w:leftChars="0" w:firstLine="0" w:firstLineChars="0"/>
        <w:textAlignment w:val="auto"/>
        <w:rPr>
          <w:rFonts w:hint="default" w:ascii="Times New Roman" w:hAnsi="Times New Roman" w:cs="Times New Roman"/>
        </w:rPr>
      </w:pPr>
    </w:p>
    <w:p w14:paraId="5DA1FBC9">
      <w:pPr>
        <w:keepNext w:val="0"/>
        <w:keepLines w:val="0"/>
        <w:pageBreakBefore w:val="0"/>
        <w:widowControl w:val="0"/>
        <w:kinsoku/>
        <w:wordWrap w:val="0"/>
        <w:overflowPunct/>
        <w:topLinePunct/>
        <w:autoSpaceDE/>
        <w:autoSpaceDN/>
        <w:bidi w:val="0"/>
        <w:adjustRightInd/>
        <w:snapToGrid/>
        <w:spacing w:line="520" w:lineRule="exact"/>
        <w:ind w:left="0" w:leftChars="0" w:firstLine="0" w:firstLineChars="0"/>
        <w:textAlignment w:val="auto"/>
        <w:rPr>
          <w:rFonts w:hint="default" w:ascii="Times New Roman" w:hAnsi="Times New Roman" w:cs="Times New Roman"/>
        </w:rPr>
        <w:sectPr>
          <w:pgSz w:w="16838" w:h="11906" w:orient="landscape"/>
          <w:pgMar w:top="567" w:right="1440" w:bottom="567" w:left="1440" w:header="851" w:footer="794" w:gutter="0"/>
          <w:pgNumType w:fmt="numberInDash"/>
          <w:cols w:space="425" w:num="1"/>
          <w:docGrid w:type="lines" w:linePitch="312" w:charSpace="0"/>
        </w:sectPr>
      </w:pPr>
    </w:p>
    <w:p w14:paraId="28D458E6">
      <w:pPr>
        <w:keepNext w:val="0"/>
        <w:keepLines w:val="0"/>
        <w:pageBreakBefore w:val="0"/>
        <w:widowControl w:val="0"/>
        <w:kinsoku/>
        <w:wordWrap w:val="0"/>
        <w:overflowPunct/>
        <w:topLinePunct/>
        <w:autoSpaceDE/>
        <w:autoSpaceDN/>
        <w:bidi w:val="0"/>
        <w:adjustRightInd/>
        <w:snapToGrid/>
        <w:spacing w:line="520" w:lineRule="exact"/>
        <w:ind w:left="0" w:leftChars="0" w:firstLine="0" w:firstLineChars="0"/>
        <w:textAlignment w:val="auto"/>
        <w:rPr>
          <w:rFonts w:hint="default" w:ascii="Times New Roman" w:hAnsi="Times New Roman" w:eastAsia="仿宋" w:cs="Times New Roman"/>
          <w:bCs/>
          <w:sz w:val="28"/>
          <w:szCs w:val="28"/>
          <w:lang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2：</w:t>
      </w:r>
    </w:p>
    <w:p w14:paraId="1524C964">
      <w:pPr>
        <w:keepNext w:val="0"/>
        <w:keepLines w:val="0"/>
        <w:pageBreakBefore w:val="0"/>
        <w:widowControl w:val="0"/>
        <w:tabs>
          <w:tab w:val="left" w:pos="3780"/>
        </w:tabs>
        <w:kinsoku/>
        <w:wordWrap w:val="0"/>
        <w:overflowPunct/>
        <w:topLinePunct/>
        <w:autoSpaceDE/>
        <w:autoSpaceDN/>
        <w:bidi w:val="0"/>
        <w:adjustRightInd/>
        <w:snapToGrid/>
        <w:ind w:firstLine="0" w:firstLineChars="0"/>
        <w:jc w:val="center"/>
        <w:textAlignment w:val="auto"/>
        <w:outlineLvl w:val="0"/>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本溪客运集团广告有限责任公司</w:t>
      </w:r>
    </w:p>
    <w:p w14:paraId="18658153">
      <w:pPr>
        <w:keepNext w:val="0"/>
        <w:keepLines w:val="0"/>
        <w:pageBreakBefore w:val="0"/>
        <w:widowControl w:val="0"/>
        <w:tabs>
          <w:tab w:val="left" w:pos="3780"/>
        </w:tabs>
        <w:kinsoku/>
        <w:wordWrap w:val="0"/>
        <w:overflowPunct/>
        <w:topLinePunct/>
        <w:autoSpaceDE/>
        <w:autoSpaceDN/>
        <w:bidi w:val="0"/>
        <w:adjustRightInd/>
        <w:snapToGrid/>
        <w:ind w:firstLine="0" w:firstLineChars="0"/>
        <w:jc w:val="center"/>
        <w:textAlignment w:val="auto"/>
        <w:outlineLvl w:val="0"/>
        <w:rPr>
          <w:rFonts w:hint="default" w:ascii="Times New Roman" w:hAnsi="Times New Roman" w:eastAsia="宋体" w:cs="Times New Roman"/>
          <w:sz w:val="24"/>
        </w:rPr>
      </w:pPr>
      <w:r>
        <w:rPr>
          <w:rFonts w:hint="default" w:ascii="Times New Roman" w:hAnsi="Times New Roman" w:eastAsia="方正小标宋简体" w:cs="Times New Roman"/>
          <w:bCs/>
          <w:sz w:val="44"/>
          <w:szCs w:val="44"/>
        </w:rPr>
        <w:t>主要目标及成果要求</w:t>
      </w:r>
    </w:p>
    <w:tbl>
      <w:tblPr>
        <w:tblStyle w:val="6"/>
        <w:tblW w:w="89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2"/>
        <w:gridCol w:w="710"/>
        <w:gridCol w:w="1115"/>
        <w:gridCol w:w="5738"/>
        <w:gridCol w:w="885"/>
      </w:tblGrid>
      <w:tr w14:paraId="12D8D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472" w:type="dxa"/>
            <w:tcBorders>
              <w:top w:val="single" w:color="auto" w:sz="12" w:space="0"/>
            </w:tcBorders>
            <w:noWrap w:val="0"/>
            <w:vAlign w:val="center"/>
          </w:tcPr>
          <w:p w14:paraId="1FA7F808">
            <w:pPr>
              <w:spacing w:line="32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序号</w:t>
            </w:r>
          </w:p>
        </w:tc>
        <w:tc>
          <w:tcPr>
            <w:tcW w:w="1825" w:type="dxa"/>
            <w:gridSpan w:val="2"/>
            <w:tcBorders>
              <w:top w:val="single" w:color="auto" w:sz="12" w:space="0"/>
              <w:bottom w:val="single" w:color="auto" w:sz="4" w:space="0"/>
            </w:tcBorders>
            <w:noWrap w:val="0"/>
            <w:vAlign w:val="center"/>
          </w:tcPr>
          <w:p w14:paraId="1ABD5852">
            <w:pPr>
              <w:spacing w:line="40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考核内容</w:t>
            </w:r>
          </w:p>
        </w:tc>
        <w:tc>
          <w:tcPr>
            <w:tcW w:w="5738" w:type="dxa"/>
            <w:tcBorders>
              <w:top w:val="single" w:color="auto" w:sz="12" w:space="0"/>
              <w:left w:val="single" w:color="auto" w:sz="4" w:space="0"/>
            </w:tcBorders>
            <w:noWrap w:val="0"/>
            <w:vAlign w:val="center"/>
          </w:tcPr>
          <w:p w14:paraId="1B0B92D3">
            <w:pPr>
              <w:spacing w:line="40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全年指标要求</w:t>
            </w:r>
          </w:p>
        </w:tc>
        <w:tc>
          <w:tcPr>
            <w:tcW w:w="885" w:type="dxa"/>
            <w:tcBorders>
              <w:top w:val="single" w:color="auto" w:sz="12" w:space="0"/>
              <w:left w:val="single" w:color="auto" w:sz="4" w:space="0"/>
            </w:tcBorders>
            <w:noWrap w:val="0"/>
            <w:vAlign w:val="center"/>
          </w:tcPr>
          <w:p w14:paraId="42285E17">
            <w:pPr>
              <w:spacing w:line="400" w:lineRule="exact"/>
              <w:ind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目标值</w:t>
            </w:r>
          </w:p>
        </w:tc>
      </w:tr>
      <w:tr w14:paraId="0A34D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472" w:type="dxa"/>
            <w:vMerge w:val="restart"/>
            <w:noWrap w:val="0"/>
            <w:vAlign w:val="center"/>
          </w:tcPr>
          <w:p w14:paraId="627EC70D">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w:t>
            </w:r>
          </w:p>
        </w:tc>
        <w:tc>
          <w:tcPr>
            <w:tcW w:w="710" w:type="dxa"/>
            <w:vMerge w:val="restart"/>
            <w:noWrap w:val="0"/>
            <w:vAlign w:val="center"/>
          </w:tcPr>
          <w:p w14:paraId="66445E56">
            <w:pPr>
              <w:spacing w:line="280" w:lineRule="exact"/>
              <w:ind w:firstLine="0" w:firstLineChars="0"/>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主要</w:t>
            </w:r>
          </w:p>
          <w:p w14:paraId="1FD29968">
            <w:pPr>
              <w:spacing w:line="280" w:lineRule="exact"/>
              <w:ind w:firstLine="0" w:firstLineChars="0"/>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目标</w:t>
            </w:r>
          </w:p>
        </w:tc>
        <w:tc>
          <w:tcPr>
            <w:tcW w:w="1115" w:type="dxa"/>
            <w:noWrap w:val="0"/>
            <w:vAlign w:val="center"/>
          </w:tcPr>
          <w:p w14:paraId="542D4105">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营业收入</w:t>
            </w:r>
          </w:p>
        </w:tc>
        <w:tc>
          <w:tcPr>
            <w:tcW w:w="5738" w:type="dxa"/>
            <w:tcBorders>
              <w:left w:val="single" w:color="auto" w:sz="4" w:space="0"/>
            </w:tcBorders>
            <w:noWrap w:val="0"/>
            <w:vAlign w:val="center"/>
          </w:tcPr>
          <w:p w14:paraId="286D1B3B">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120万元</w:t>
            </w:r>
          </w:p>
        </w:tc>
        <w:tc>
          <w:tcPr>
            <w:tcW w:w="885" w:type="dxa"/>
            <w:vMerge w:val="restart"/>
            <w:tcBorders>
              <w:left w:val="single" w:color="auto" w:sz="4" w:space="0"/>
            </w:tcBorders>
            <w:noWrap w:val="0"/>
            <w:vAlign w:val="center"/>
          </w:tcPr>
          <w:p w14:paraId="622F0695">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完成</w:t>
            </w:r>
          </w:p>
        </w:tc>
      </w:tr>
      <w:tr w14:paraId="34648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472" w:type="dxa"/>
            <w:vMerge w:val="continue"/>
            <w:tcBorders>
              <w:bottom w:val="single" w:color="auto" w:sz="4" w:space="0"/>
            </w:tcBorders>
            <w:noWrap w:val="0"/>
            <w:vAlign w:val="center"/>
          </w:tcPr>
          <w:p w14:paraId="050F5341">
            <w:pPr>
              <w:spacing w:line="280" w:lineRule="exact"/>
              <w:ind w:firstLine="0" w:firstLineChars="0"/>
              <w:jc w:val="center"/>
              <w:rPr>
                <w:rFonts w:hint="default" w:ascii="Times New Roman" w:hAnsi="Times New Roman" w:eastAsia="宋体" w:cs="Times New Roman"/>
                <w:sz w:val="20"/>
                <w:szCs w:val="20"/>
              </w:rPr>
            </w:pPr>
          </w:p>
        </w:tc>
        <w:tc>
          <w:tcPr>
            <w:tcW w:w="710" w:type="dxa"/>
            <w:vMerge w:val="continue"/>
            <w:tcBorders>
              <w:bottom w:val="single" w:color="auto" w:sz="4" w:space="0"/>
            </w:tcBorders>
            <w:noWrap w:val="0"/>
            <w:vAlign w:val="top"/>
          </w:tcPr>
          <w:p w14:paraId="7E55D372">
            <w:pPr>
              <w:spacing w:line="280" w:lineRule="exact"/>
              <w:ind w:firstLine="0" w:firstLineChars="0"/>
              <w:rPr>
                <w:rFonts w:hint="default" w:ascii="Times New Roman" w:hAnsi="Times New Roman" w:eastAsia="宋体" w:cs="Times New Roman"/>
                <w:sz w:val="20"/>
                <w:szCs w:val="20"/>
              </w:rPr>
            </w:pPr>
          </w:p>
        </w:tc>
        <w:tc>
          <w:tcPr>
            <w:tcW w:w="1115" w:type="dxa"/>
            <w:tcBorders>
              <w:bottom w:val="single" w:color="auto" w:sz="4" w:space="0"/>
            </w:tcBorders>
            <w:noWrap w:val="0"/>
            <w:vAlign w:val="center"/>
          </w:tcPr>
          <w:p w14:paraId="0D32BBDF">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净利润</w:t>
            </w:r>
          </w:p>
        </w:tc>
        <w:tc>
          <w:tcPr>
            <w:tcW w:w="5738" w:type="dxa"/>
            <w:tcBorders>
              <w:left w:val="single" w:color="auto" w:sz="4" w:space="0"/>
            </w:tcBorders>
            <w:noWrap w:val="0"/>
            <w:vAlign w:val="center"/>
          </w:tcPr>
          <w:p w14:paraId="16F42438">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65万元</w:t>
            </w:r>
          </w:p>
        </w:tc>
        <w:tc>
          <w:tcPr>
            <w:tcW w:w="885" w:type="dxa"/>
            <w:vMerge w:val="continue"/>
            <w:tcBorders>
              <w:left w:val="single" w:color="auto" w:sz="4" w:space="0"/>
            </w:tcBorders>
            <w:noWrap w:val="0"/>
            <w:vAlign w:val="center"/>
          </w:tcPr>
          <w:p w14:paraId="433C30F4">
            <w:pPr>
              <w:spacing w:line="280" w:lineRule="exact"/>
              <w:ind w:firstLine="0" w:firstLineChars="0"/>
              <w:jc w:val="center"/>
              <w:rPr>
                <w:rFonts w:hint="default" w:ascii="Times New Roman" w:hAnsi="Times New Roman" w:eastAsia="宋体" w:cs="Times New Roman"/>
                <w:sz w:val="20"/>
                <w:szCs w:val="20"/>
              </w:rPr>
            </w:pPr>
          </w:p>
        </w:tc>
      </w:tr>
      <w:tr w14:paraId="06C08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jc w:val="center"/>
        </w:trPr>
        <w:tc>
          <w:tcPr>
            <w:tcW w:w="472" w:type="dxa"/>
            <w:vMerge w:val="restart"/>
            <w:tcBorders>
              <w:top w:val="single" w:color="auto" w:sz="4" w:space="0"/>
            </w:tcBorders>
            <w:noWrap w:val="0"/>
            <w:vAlign w:val="center"/>
          </w:tcPr>
          <w:p w14:paraId="60C264E1">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c>
          <w:tcPr>
            <w:tcW w:w="710" w:type="dxa"/>
            <w:vMerge w:val="restart"/>
            <w:tcBorders>
              <w:top w:val="single" w:color="auto" w:sz="4" w:space="0"/>
            </w:tcBorders>
            <w:noWrap w:val="0"/>
            <w:vAlign w:val="top"/>
          </w:tcPr>
          <w:p w14:paraId="02562F7C">
            <w:pPr>
              <w:spacing w:line="280" w:lineRule="exact"/>
              <w:ind w:firstLine="0" w:firstLineChars="0"/>
              <w:rPr>
                <w:rFonts w:hint="default" w:ascii="Times New Roman" w:hAnsi="Times New Roman" w:eastAsia="宋体" w:cs="Times New Roman"/>
                <w:sz w:val="20"/>
                <w:szCs w:val="20"/>
              </w:rPr>
            </w:pPr>
          </w:p>
          <w:p w14:paraId="080CE6F4">
            <w:pPr>
              <w:spacing w:line="280" w:lineRule="exact"/>
              <w:ind w:firstLine="0" w:firstLineChars="0"/>
              <w:rPr>
                <w:rFonts w:hint="default" w:ascii="Times New Roman" w:hAnsi="Times New Roman" w:eastAsia="宋体" w:cs="Times New Roman"/>
                <w:sz w:val="20"/>
                <w:szCs w:val="20"/>
              </w:rPr>
            </w:pPr>
          </w:p>
          <w:p w14:paraId="04F5C874">
            <w:pPr>
              <w:spacing w:line="280" w:lineRule="exact"/>
              <w:ind w:firstLine="0" w:firstLineChars="0"/>
              <w:rPr>
                <w:rFonts w:hint="default" w:ascii="Times New Roman" w:hAnsi="Times New Roman" w:eastAsia="宋体" w:cs="Times New Roman"/>
                <w:sz w:val="20"/>
                <w:szCs w:val="20"/>
              </w:rPr>
            </w:pPr>
          </w:p>
          <w:p w14:paraId="6C0233AA">
            <w:pPr>
              <w:spacing w:line="280" w:lineRule="exact"/>
              <w:ind w:firstLine="0" w:firstLineChars="0"/>
              <w:rPr>
                <w:rFonts w:hint="default" w:ascii="Times New Roman" w:hAnsi="Times New Roman" w:eastAsia="宋体" w:cs="Times New Roman"/>
                <w:sz w:val="20"/>
                <w:szCs w:val="20"/>
              </w:rPr>
            </w:pPr>
          </w:p>
          <w:p w14:paraId="3E5EF4CA">
            <w:pPr>
              <w:spacing w:line="280" w:lineRule="exact"/>
              <w:ind w:firstLine="0" w:firstLine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成果</w:t>
            </w:r>
          </w:p>
          <w:p w14:paraId="1F4E07C8">
            <w:pPr>
              <w:spacing w:line="280" w:lineRule="exact"/>
              <w:ind w:firstLine="0" w:firstLine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要求</w:t>
            </w:r>
          </w:p>
          <w:p w14:paraId="3C9D97A7">
            <w:pPr>
              <w:spacing w:line="280" w:lineRule="exact"/>
              <w:ind w:firstLine="0" w:firstLineChars="0"/>
              <w:rPr>
                <w:rFonts w:hint="default" w:ascii="Times New Roman" w:hAnsi="Times New Roman" w:eastAsia="宋体" w:cs="Times New Roman"/>
                <w:sz w:val="20"/>
                <w:szCs w:val="20"/>
              </w:rPr>
            </w:pPr>
          </w:p>
        </w:tc>
        <w:tc>
          <w:tcPr>
            <w:tcW w:w="1115" w:type="dxa"/>
            <w:tcBorders>
              <w:top w:val="single" w:color="auto" w:sz="4" w:space="0"/>
            </w:tcBorders>
            <w:noWrap w:val="0"/>
            <w:vAlign w:val="center"/>
          </w:tcPr>
          <w:p w14:paraId="0C8F66F2">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16"/>
                <w:szCs w:val="16"/>
              </w:rPr>
              <w:t>创新能力与战略规划</w:t>
            </w:r>
          </w:p>
        </w:tc>
        <w:tc>
          <w:tcPr>
            <w:tcW w:w="5738" w:type="dxa"/>
            <w:tcBorders>
              <w:top w:val="single" w:color="auto" w:sz="4" w:space="0"/>
              <w:left w:val="single" w:color="auto" w:sz="4" w:space="0"/>
            </w:tcBorders>
            <w:noWrap w:val="0"/>
            <w:vAlign w:val="center"/>
          </w:tcPr>
          <w:p w14:paraId="6B76BEC9">
            <w:pPr>
              <w:spacing w:line="280" w:lineRule="exact"/>
              <w:ind w:firstLine="0" w:firstLine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关注广告发展可持续技术；制定每月每季度工作计划</w:t>
            </w:r>
            <w:r>
              <w:rPr>
                <w:rFonts w:hint="default" w:ascii="Times New Roman" w:hAnsi="Times New Roman" w:eastAsia="宋体" w:cs="Times New Roman"/>
                <w:sz w:val="20"/>
                <w:szCs w:val="20"/>
                <w:lang w:val="en-US" w:eastAsia="zh-CN"/>
              </w:rPr>
              <w:t>5分</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rPr>
              <w:t>根据计划推动工作进展</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利用车体广告优势加大本单位宣传力度，扩大知名度</w:t>
            </w:r>
            <w:r>
              <w:rPr>
                <w:rFonts w:hint="default" w:ascii="Times New Roman" w:hAnsi="Times New Roman" w:eastAsia="宋体" w:cs="Times New Roman"/>
                <w:sz w:val="20"/>
                <w:szCs w:val="20"/>
                <w:lang w:val="en-US" w:eastAsia="zh-CN"/>
              </w:rPr>
              <w:t>5分</w:t>
            </w:r>
            <w:r>
              <w:rPr>
                <w:rFonts w:hint="default" w:ascii="Times New Roman" w:hAnsi="Times New Roman" w:eastAsia="宋体" w:cs="Times New Roman"/>
                <w:sz w:val="20"/>
                <w:szCs w:val="20"/>
              </w:rPr>
              <w:t>。</w:t>
            </w:r>
          </w:p>
        </w:tc>
        <w:tc>
          <w:tcPr>
            <w:tcW w:w="885" w:type="dxa"/>
            <w:tcBorders>
              <w:top w:val="single" w:color="auto" w:sz="4" w:space="0"/>
              <w:left w:val="single" w:color="auto" w:sz="4" w:space="0"/>
            </w:tcBorders>
            <w:noWrap w:val="0"/>
            <w:vAlign w:val="center"/>
          </w:tcPr>
          <w:p w14:paraId="74B29D66">
            <w:pPr>
              <w:spacing w:line="280" w:lineRule="exact"/>
              <w:ind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10分</w:t>
            </w:r>
          </w:p>
        </w:tc>
      </w:tr>
      <w:tr w14:paraId="02CC7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472" w:type="dxa"/>
            <w:vMerge w:val="continue"/>
            <w:noWrap w:val="0"/>
            <w:vAlign w:val="center"/>
          </w:tcPr>
          <w:p w14:paraId="0014C617">
            <w:pPr>
              <w:spacing w:line="280" w:lineRule="exact"/>
              <w:ind w:firstLine="0" w:firstLineChars="0"/>
              <w:rPr>
                <w:rFonts w:hint="default" w:ascii="Times New Roman" w:hAnsi="Times New Roman" w:eastAsia="宋体" w:cs="Times New Roman"/>
                <w:sz w:val="20"/>
                <w:szCs w:val="20"/>
              </w:rPr>
            </w:pPr>
          </w:p>
        </w:tc>
        <w:tc>
          <w:tcPr>
            <w:tcW w:w="710" w:type="dxa"/>
            <w:vMerge w:val="continue"/>
            <w:noWrap w:val="0"/>
            <w:vAlign w:val="top"/>
          </w:tcPr>
          <w:p w14:paraId="0E07DC5F">
            <w:pPr>
              <w:spacing w:line="280" w:lineRule="exact"/>
              <w:ind w:firstLine="0" w:firstLineChars="0"/>
              <w:rPr>
                <w:rFonts w:hint="default" w:ascii="Times New Roman" w:hAnsi="Times New Roman" w:eastAsia="宋体" w:cs="Times New Roman"/>
                <w:sz w:val="20"/>
                <w:szCs w:val="20"/>
              </w:rPr>
            </w:pPr>
          </w:p>
        </w:tc>
        <w:tc>
          <w:tcPr>
            <w:tcW w:w="1115" w:type="dxa"/>
            <w:noWrap w:val="0"/>
            <w:vAlign w:val="center"/>
          </w:tcPr>
          <w:p w14:paraId="556753E8">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团队建设</w:t>
            </w:r>
          </w:p>
        </w:tc>
        <w:tc>
          <w:tcPr>
            <w:tcW w:w="5738" w:type="dxa"/>
            <w:tcBorders>
              <w:top w:val="single" w:color="auto" w:sz="4" w:space="0"/>
              <w:left w:val="single" w:color="auto" w:sz="4" w:space="0"/>
            </w:tcBorders>
            <w:noWrap w:val="0"/>
            <w:vAlign w:val="center"/>
          </w:tcPr>
          <w:p w14:paraId="26E2A2E4">
            <w:pPr>
              <w:spacing w:line="280" w:lineRule="exact"/>
              <w:ind w:firstLine="0" w:firstLine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培养业务拓展销售人员及广告专业技术人员，提高整体团队业务能力</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保质保量完成工作。</w:t>
            </w:r>
          </w:p>
        </w:tc>
        <w:tc>
          <w:tcPr>
            <w:tcW w:w="885" w:type="dxa"/>
            <w:tcBorders>
              <w:top w:val="single" w:color="auto" w:sz="4" w:space="0"/>
              <w:left w:val="single" w:color="auto" w:sz="4" w:space="0"/>
            </w:tcBorders>
            <w:noWrap w:val="0"/>
            <w:vAlign w:val="center"/>
          </w:tcPr>
          <w:p w14:paraId="2A1EB2F6">
            <w:pPr>
              <w:spacing w:line="280" w:lineRule="exact"/>
              <w:ind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5分</w:t>
            </w:r>
          </w:p>
        </w:tc>
      </w:tr>
      <w:tr w14:paraId="7D07B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472" w:type="dxa"/>
            <w:vMerge w:val="continue"/>
            <w:noWrap w:val="0"/>
            <w:vAlign w:val="center"/>
          </w:tcPr>
          <w:p w14:paraId="5D3DC02A">
            <w:pPr>
              <w:spacing w:line="280" w:lineRule="exact"/>
              <w:ind w:firstLine="0" w:firstLineChars="0"/>
              <w:rPr>
                <w:rFonts w:hint="default" w:ascii="Times New Roman" w:hAnsi="Times New Roman" w:eastAsia="宋体" w:cs="Times New Roman"/>
                <w:sz w:val="20"/>
                <w:szCs w:val="20"/>
              </w:rPr>
            </w:pPr>
          </w:p>
        </w:tc>
        <w:tc>
          <w:tcPr>
            <w:tcW w:w="710" w:type="dxa"/>
            <w:vMerge w:val="continue"/>
            <w:noWrap w:val="0"/>
            <w:vAlign w:val="top"/>
          </w:tcPr>
          <w:p w14:paraId="092A778B">
            <w:pPr>
              <w:spacing w:line="280" w:lineRule="exact"/>
              <w:ind w:firstLine="0" w:firstLineChars="0"/>
              <w:rPr>
                <w:rFonts w:hint="default" w:ascii="Times New Roman" w:hAnsi="Times New Roman" w:eastAsia="宋体" w:cs="Times New Roman"/>
                <w:sz w:val="20"/>
                <w:szCs w:val="20"/>
              </w:rPr>
            </w:pPr>
          </w:p>
        </w:tc>
        <w:tc>
          <w:tcPr>
            <w:tcW w:w="1115" w:type="dxa"/>
            <w:noWrap w:val="0"/>
            <w:vAlign w:val="center"/>
          </w:tcPr>
          <w:p w14:paraId="5AA745F4">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注重反馈</w:t>
            </w:r>
          </w:p>
        </w:tc>
        <w:tc>
          <w:tcPr>
            <w:tcW w:w="5738" w:type="dxa"/>
            <w:noWrap w:val="0"/>
            <w:vAlign w:val="center"/>
          </w:tcPr>
          <w:p w14:paraId="68978201">
            <w:pPr>
              <w:spacing w:line="280" w:lineRule="exact"/>
              <w:ind w:firstLine="0" w:firstLine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及时收集客户意见及建议并加以改良</w:t>
            </w:r>
            <w:r>
              <w:rPr>
                <w:rFonts w:hint="default" w:ascii="Times New Roman" w:hAnsi="Times New Roman" w:eastAsia="宋体" w:cs="Times New Roman"/>
                <w:sz w:val="20"/>
                <w:szCs w:val="20"/>
                <w:lang w:val="en-US" w:eastAsia="zh-CN"/>
              </w:rPr>
              <w:t>5分</w:t>
            </w:r>
            <w:r>
              <w:rPr>
                <w:rFonts w:hint="default" w:ascii="Times New Roman" w:hAnsi="Times New Roman" w:eastAsia="宋体" w:cs="Times New Roman"/>
                <w:sz w:val="20"/>
                <w:szCs w:val="20"/>
              </w:rPr>
              <w:t>；对活动屏幕、车体等广告媒介播放方式进行改进，增强广告效果</w:t>
            </w:r>
            <w:r>
              <w:rPr>
                <w:rFonts w:hint="default" w:ascii="Times New Roman" w:hAnsi="Times New Roman" w:eastAsia="宋体" w:cs="Times New Roman"/>
                <w:sz w:val="20"/>
                <w:szCs w:val="20"/>
                <w:lang w:val="en-US" w:eastAsia="zh-CN"/>
              </w:rPr>
              <w:t>5分</w:t>
            </w:r>
            <w:r>
              <w:rPr>
                <w:rFonts w:hint="default" w:ascii="Times New Roman" w:hAnsi="Times New Roman" w:eastAsia="宋体" w:cs="Times New Roman"/>
                <w:sz w:val="20"/>
                <w:szCs w:val="20"/>
              </w:rPr>
              <w:t>。</w:t>
            </w:r>
          </w:p>
        </w:tc>
        <w:tc>
          <w:tcPr>
            <w:tcW w:w="885" w:type="dxa"/>
            <w:noWrap w:val="0"/>
            <w:vAlign w:val="center"/>
          </w:tcPr>
          <w:p w14:paraId="0FE403D2">
            <w:pPr>
              <w:spacing w:line="280" w:lineRule="exact"/>
              <w:ind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10分</w:t>
            </w:r>
          </w:p>
        </w:tc>
      </w:tr>
      <w:tr w14:paraId="5466A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472" w:type="dxa"/>
            <w:vMerge w:val="continue"/>
            <w:noWrap w:val="0"/>
            <w:vAlign w:val="center"/>
          </w:tcPr>
          <w:p w14:paraId="4014AAAE">
            <w:pPr>
              <w:spacing w:line="280" w:lineRule="exact"/>
              <w:ind w:firstLine="0" w:firstLineChars="0"/>
              <w:rPr>
                <w:rFonts w:hint="default" w:ascii="Times New Roman" w:hAnsi="Times New Roman" w:eastAsia="宋体" w:cs="Times New Roman"/>
                <w:sz w:val="20"/>
                <w:szCs w:val="20"/>
              </w:rPr>
            </w:pPr>
          </w:p>
        </w:tc>
        <w:tc>
          <w:tcPr>
            <w:tcW w:w="710" w:type="dxa"/>
            <w:vMerge w:val="continue"/>
            <w:noWrap w:val="0"/>
            <w:vAlign w:val="top"/>
          </w:tcPr>
          <w:p w14:paraId="7DC66F61">
            <w:pPr>
              <w:spacing w:line="280" w:lineRule="exact"/>
              <w:ind w:firstLine="0" w:firstLineChars="0"/>
              <w:rPr>
                <w:rFonts w:hint="default" w:ascii="Times New Roman" w:hAnsi="Times New Roman" w:eastAsia="宋体" w:cs="Times New Roman"/>
                <w:sz w:val="20"/>
                <w:szCs w:val="20"/>
              </w:rPr>
            </w:pPr>
          </w:p>
        </w:tc>
        <w:tc>
          <w:tcPr>
            <w:tcW w:w="1115" w:type="dxa"/>
            <w:noWrap w:val="0"/>
            <w:vAlign w:val="center"/>
          </w:tcPr>
          <w:p w14:paraId="745CFF7E">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品牌影响力与建设</w:t>
            </w:r>
          </w:p>
        </w:tc>
        <w:tc>
          <w:tcPr>
            <w:tcW w:w="5738" w:type="dxa"/>
            <w:noWrap w:val="0"/>
            <w:vAlign w:val="center"/>
          </w:tcPr>
          <w:p w14:paraId="6B74075A">
            <w:pPr>
              <w:spacing w:line="280" w:lineRule="exact"/>
              <w:ind w:firstLine="0" w:firstLine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公司运营健康，无工商、税务风险。</w:t>
            </w:r>
          </w:p>
        </w:tc>
        <w:tc>
          <w:tcPr>
            <w:tcW w:w="885" w:type="dxa"/>
            <w:noWrap w:val="0"/>
            <w:vAlign w:val="center"/>
          </w:tcPr>
          <w:p w14:paraId="50FCE7F3">
            <w:pPr>
              <w:spacing w:line="280" w:lineRule="exact"/>
              <w:ind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10分</w:t>
            </w:r>
          </w:p>
        </w:tc>
      </w:tr>
      <w:tr w14:paraId="285B4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472" w:type="dxa"/>
            <w:vMerge w:val="continue"/>
            <w:noWrap w:val="0"/>
            <w:vAlign w:val="center"/>
          </w:tcPr>
          <w:p w14:paraId="090ABFA4">
            <w:pPr>
              <w:spacing w:line="280" w:lineRule="exact"/>
              <w:ind w:firstLine="0" w:firstLineChars="0"/>
              <w:rPr>
                <w:rFonts w:hint="default" w:ascii="Times New Roman" w:hAnsi="Times New Roman" w:eastAsia="宋体" w:cs="Times New Roman"/>
                <w:sz w:val="20"/>
                <w:szCs w:val="20"/>
              </w:rPr>
            </w:pPr>
          </w:p>
        </w:tc>
        <w:tc>
          <w:tcPr>
            <w:tcW w:w="710" w:type="dxa"/>
            <w:vMerge w:val="continue"/>
            <w:noWrap w:val="0"/>
            <w:vAlign w:val="top"/>
          </w:tcPr>
          <w:p w14:paraId="2D63AA17">
            <w:pPr>
              <w:spacing w:line="280" w:lineRule="exact"/>
              <w:ind w:firstLine="0" w:firstLineChars="0"/>
              <w:rPr>
                <w:rFonts w:hint="default" w:ascii="Times New Roman" w:hAnsi="Times New Roman" w:eastAsia="宋体" w:cs="Times New Roman"/>
                <w:sz w:val="20"/>
                <w:szCs w:val="20"/>
              </w:rPr>
            </w:pPr>
          </w:p>
        </w:tc>
        <w:tc>
          <w:tcPr>
            <w:tcW w:w="1115" w:type="dxa"/>
            <w:noWrap w:val="0"/>
            <w:vAlign w:val="center"/>
          </w:tcPr>
          <w:p w14:paraId="74D8B9CE">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严格管理</w:t>
            </w:r>
          </w:p>
        </w:tc>
        <w:tc>
          <w:tcPr>
            <w:tcW w:w="5738" w:type="dxa"/>
            <w:noWrap w:val="0"/>
            <w:vAlign w:val="top"/>
          </w:tcPr>
          <w:p w14:paraId="1673AFFE">
            <w:pPr>
              <w:spacing w:line="280" w:lineRule="exact"/>
              <w:ind w:firstLine="0" w:firstLine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不得违反集团各项规章制度</w:t>
            </w:r>
            <w:r>
              <w:rPr>
                <w:rFonts w:hint="default" w:ascii="Times New Roman" w:hAnsi="Times New Roman" w:eastAsia="宋体" w:cs="Times New Roman"/>
                <w:sz w:val="20"/>
                <w:szCs w:val="20"/>
                <w:lang w:val="en-US" w:eastAsia="zh-CN"/>
              </w:rPr>
              <w:t>5分</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rPr>
              <w:t>严格考勤</w:t>
            </w:r>
            <w:r>
              <w:rPr>
                <w:rFonts w:hint="default" w:ascii="Times New Roman" w:hAnsi="Times New Roman" w:eastAsia="宋体" w:cs="Times New Roman"/>
                <w:sz w:val="20"/>
                <w:szCs w:val="20"/>
                <w:lang w:val="en-US" w:eastAsia="zh-CN"/>
              </w:rPr>
              <w:t>管理5分</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rPr>
              <w:t>定期对广告媒体设备等进行维护</w:t>
            </w:r>
            <w:r>
              <w:rPr>
                <w:rFonts w:hint="default" w:ascii="Times New Roman" w:hAnsi="Times New Roman" w:eastAsia="宋体" w:cs="Times New Roman"/>
                <w:sz w:val="20"/>
                <w:szCs w:val="20"/>
                <w:lang w:val="en-US" w:eastAsia="zh-CN"/>
              </w:rPr>
              <w:t>5分</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rPr>
              <w:t>保证广告宣传媒介长期有效</w:t>
            </w:r>
            <w:r>
              <w:rPr>
                <w:rFonts w:hint="default" w:ascii="Times New Roman" w:hAnsi="Times New Roman" w:eastAsia="宋体" w:cs="Times New Roman"/>
                <w:sz w:val="20"/>
                <w:szCs w:val="20"/>
                <w:lang w:val="en-US" w:eastAsia="zh-CN"/>
              </w:rPr>
              <w:t>5分</w:t>
            </w:r>
            <w:r>
              <w:rPr>
                <w:rFonts w:hint="default" w:ascii="Times New Roman" w:hAnsi="Times New Roman" w:eastAsia="宋体" w:cs="Times New Roman"/>
                <w:sz w:val="20"/>
                <w:szCs w:val="20"/>
              </w:rPr>
              <w:t>。</w:t>
            </w:r>
          </w:p>
        </w:tc>
        <w:tc>
          <w:tcPr>
            <w:tcW w:w="885" w:type="dxa"/>
            <w:noWrap w:val="0"/>
            <w:vAlign w:val="center"/>
          </w:tcPr>
          <w:p w14:paraId="4169503E">
            <w:pPr>
              <w:spacing w:line="280" w:lineRule="exact"/>
              <w:ind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20分</w:t>
            </w:r>
          </w:p>
        </w:tc>
      </w:tr>
      <w:tr w14:paraId="36CA8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5" w:hRule="atLeast"/>
          <w:jc w:val="center"/>
        </w:trPr>
        <w:tc>
          <w:tcPr>
            <w:tcW w:w="472" w:type="dxa"/>
            <w:vMerge w:val="restart"/>
            <w:noWrap w:val="0"/>
            <w:vAlign w:val="center"/>
          </w:tcPr>
          <w:p w14:paraId="34254ED9">
            <w:pPr>
              <w:spacing w:line="280" w:lineRule="exact"/>
              <w:ind w:firstLine="0" w:firstLineChars="0"/>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3</w:t>
            </w:r>
          </w:p>
        </w:tc>
        <w:tc>
          <w:tcPr>
            <w:tcW w:w="1825" w:type="dxa"/>
            <w:gridSpan w:val="2"/>
            <w:vMerge w:val="restart"/>
            <w:noWrap w:val="0"/>
            <w:vAlign w:val="center"/>
          </w:tcPr>
          <w:p w14:paraId="1F61747D">
            <w:pPr>
              <w:spacing w:line="280" w:lineRule="exact"/>
              <w:ind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创城</w:t>
            </w:r>
          </w:p>
          <w:p w14:paraId="2DC9E6DB">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lang w:val="en-US" w:eastAsia="zh-CN"/>
              </w:rPr>
              <w:t>指标</w:t>
            </w:r>
          </w:p>
        </w:tc>
        <w:tc>
          <w:tcPr>
            <w:tcW w:w="5738" w:type="dxa"/>
            <w:noWrap w:val="0"/>
            <w:vAlign w:val="top"/>
          </w:tcPr>
          <w:p w14:paraId="71662AAD">
            <w:pPr>
              <w:keepNext w:val="0"/>
              <w:keepLines w:val="0"/>
              <w:pageBreakBefore w:val="0"/>
              <w:widowControl w:val="0"/>
              <w:kinsoku/>
              <w:overflowPunct/>
              <w:autoSpaceDE/>
              <w:autoSpaceDN/>
              <w:bidi w:val="0"/>
              <w:adjustRightInd/>
              <w:snapToGrid/>
              <w:spacing w:line="300" w:lineRule="exact"/>
              <w:ind w:left="0" w:leftChars="0" w:firstLine="0" w:firstLineChars="0"/>
              <w:textAlignment w:val="auto"/>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lang w:val="en-US" w:eastAsia="zh-CN"/>
              </w:rPr>
              <w:t>在创城迎检中，全部达标。</w:t>
            </w:r>
          </w:p>
        </w:tc>
        <w:tc>
          <w:tcPr>
            <w:tcW w:w="885" w:type="dxa"/>
            <w:noWrap w:val="0"/>
            <w:vAlign w:val="center"/>
          </w:tcPr>
          <w:p w14:paraId="49E5FAD8">
            <w:pPr>
              <w:spacing w:line="280" w:lineRule="exact"/>
              <w:ind w:left="0" w:leftChars="0"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lang w:val="en-US" w:eastAsia="zh-CN"/>
              </w:rPr>
              <w:t>10分</w:t>
            </w:r>
          </w:p>
        </w:tc>
      </w:tr>
      <w:tr w14:paraId="2BB72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472" w:type="dxa"/>
            <w:vMerge w:val="continue"/>
            <w:noWrap w:val="0"/>
            <w:vAlign w:val="center"/>
          </w:tcPr>
          <w:p w14:paraId="4B495462">
            <w:pPr>
              <w:spacing w:line="280" w:lineRule="exact"/>
              <w:ind w:firstLine="0" w:firstLineChars="0"/>
              <w:rPr>
                <w:rFonts w:hint="default" w:ascii="Times New Roman" w:hAnsi="Times New Roman" w:eastAsia="宋体" w:cs="Times New Roman"/>
                <w:sz w:val="20"/>
                <w:szCs w:val="20"/>
                <w:lang w:val="en-US" w:eastAsia="zh-CN"/>
              </w:rPr>
            </w:pPr>
          </w:p>
        </w:tc>
        <w:tc>
          <w:tcPr>
            <w:tcW w:w="1825" w:type="dxa"/>
            <w:gridSpan w:val="2"/>
            <w:vMerge w:val="continue"/>
            <w:noWrap w:val="0"/>
            <w:vAlign w:val="center"/>
          </w:tcPr>
          <w:p w14:paraId="492BB145">
            <w:pPr>
              <w:spacing w:line="280" w:lineRule="exact"/>
              <w:ind w:firstLine="0" w:firstLineChars="0"/>
              <w:jc w:val="center"/>
              <w:rPr>
                <w:rFonts w:hint="default" w:ascii="Times New Roman" w:hAnsi="Times New Roman" w:eastAsia="宋体" w:cs="Times New Roman"/>
                <w:sz w:val="20"/>
                <w:szCs w:val="20"/>
              </w:rPr>
            </w:pPr>
          </w:p>
        </w:tc>
        <w:tc>
          <w:tcPr>
            <w:tcW w:w="5738" w:type="dxa"/>
            <w:noWrap w:val="0"/>
            <w:vAlign w:val="top"/>
          </w:tcPr>
          <w:p w14:paraId="38399E56">
            <w:pPr>
              <w:keepNext w:val="0"/>
              <w:keepLines w:val="0"/>
              <w:pageBreakBefore w:val="0"/>
              <w:widowControl w:val="0"/>
              <w:kinsoku/>
              <w:overflowPunct/>
              <w:autoSpaceDE/>
              <w:autoSpaceDN/>
              <w:bidi w:val="0"/>
              <w:adjustRightInd/>
              <w:snapToGrid/>
              <w:spacing w:line="300" w:lineRule="exact"/>
              <w:ind w:left="0" w:leftChars="0" w:firstLine="0" w:firstLineChars="0"/>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所有播出、上刊的广告要符合《中华人民共和国广告法》和相关法律法规规定，严格审核把关，确保导向正确、内容准确。因审查不严，致使播出出现差错的或存在语言不规范等问题的，视情况进行追责问责。与集团签订网络安全责任书，确保全市公交广告资源安全稳定运行，严防电子屏被非法攻击篡改。</w:t>
            </w:r>
          </w:p>
        </w:tc>
        <w:tc>
          <w:tcPr>
            <w:tcW w:w="885" w:type="dxa"/>
            <w:noWrap w:val="0"/>
            <w:vAlign w:val="center"/>
          </w:tcPr>
          <w:p w14:paraId="4C7C0D1C">
            <w:pPr>
              <w:spacing w:line="280" w:lineRule="exact"/>
              <w:ind w:left="0" w:leftChars="0"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15分</w:t>
            </w:r>
          </w:p>
        </w:tc>
      </w:tr>
      <w:tr w14:paraId="5BBCE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472" w:type="dxa"/>
            <w:vMerge w:val="continue"/>
            <w:noWrap w:val="0"/>
            <w:vAlign w:val="center"/>
          </w:tcPr>
          <w:p w14:paraId="3EDA3E54">
            <w:pPr>
              <w:spacing w:line="280" w:lineRule="exact"/>
              <w:ind w:firstLine="0" w:firstLineChars="0"/>
              <w:rPr>
                <w:rFonts w:hint="default" w:ascii="Times New Roman" w:hAnsi="Times New Roman" w:eastAsia="宋体" w:cs="Times New Roman"/>
                <w:sz w:val="20"/>
                <w:szCs w:val="20"/>
                <w:lang w:val="en-US" w:eastAsia="zh-CN"/>
              </w:rPr>
            </w:pPr>
          </w:p>
        </w:tc>
        <w:tc>
          <w:tcPr>
            <w:tcW w:w="1825" w:type="dxa"/>
            <w:gridSpan w:val="2"/>
            <w:vMerge w:val="continue"/>
            <w:noWrap w:val="0"/>
            <w:vAlign w:val="center"/>
          </w:tcPr>
          <w:p w14:paraId="1F921C60">
            <w:pPr>
              <w:spacing w:line="280" w:lineRule="exact"/>
              <w:ind w:firstLine="0" w:firstLineChars="0"/>
              <w:jc w:val="center"/>
              <w:rPr>
                <w:rFonts w:hint="default" w:ascii="Times New Roman" w:hAnsi="Times New Roman" w:eastAsia="宋体" w:cs="Times New Roman"/>
                <w:sz w:val="20"/>
                <w:szCs w:val="20"/>
              </w:rPr>
            </w:pPr>
          </w:p>
        </w:tc>
        <w:tc>
          <w:tcPr>
            <w:tcW w:w="5738" w:type="dxa"/>
            <w:noWrap w:val="0"/>
            <w:vAlign w:val="top"/>
          </w:tcPr>
          <w:p w14:paraId="1F6BEF67">
            <w:pPr>
              <w:keepNext w:val="0"/>
              <w:keepLines w:val="0"/>
              <w:pageBreakBefore w:val="0"/>
              <w:widowControl w:val="0"/>
              <w:kinsoku/>
              <w:overflowPunct/>
              <w:autoSpaceDE/>
              <w:autoSpaceDN/>
              <w:bidi w:val="0"/>
              <w:adjustRightInd/>
              <w:snapToGrid/>
              <w:spacing w:line="300" w:lineRule="exact"/>
              <w:ind w:left="0" w:leftChars="0" w:firstLine="0" w:firstLineChars="0"/>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集团有权在车载媒体无偿播放广告，包括公益广告及上级有关行政机关发布的各种信息。</w:t>
            </w:r>
          </w:p>
        </w:tc>
        <w:tc>
          <w:tcPr>
            <w:tcW w:w="885" w:type="dxa"/>
            <w:noWrap w:val="0"/>
            <w:vAlign w:val="center"/>
          </w:tcPr>
          <w:p w14:paraId="4C0E0719">
            <w:pPr>
              <w:spacing w:line="280" w:lineRule="exact"/>
              <w:ind w:left="0" w:leftChars="0"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10分</w:t>
            </w:r>
          </w:p>
        </w:tc>
      </w:tr>
      <w:tr w14:paraId="0AAF0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472" w:type="dxa"/>
            <w:noWrap w:val="0"/>
            <w:vAlign w:val="center"/>
          </w:tcPr>
          <w:p w14:paraId="5057FC64">
            <w:pPr>
              <w:spacing w:line="280" w:lineRule="exact"/>
              <w:ind w:firstLine="0" w:firstLineChars="0"/>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4</w:t>
            </w:r>
          </w:p>
        </w:tc>
        <w:tc>
          <w:tcPr>
            <w:tcW w:w="1825" w:type="dxa"/>
            <w:gridSpan w:val="2"/>
            <w:noWrap w:val="0"/>
            <w:vAlign w:val="center"/>
          </w:tcPr>
          <w:p w14:paraId="390A2A73">
            <w:pPr>
              <w:spacing w:line="280" w:lineRule="exact"/>
              <w:ind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舆情</w:t>
            </w:r>
          </w:p>
          <w:p w14:paraId="1B2D26EE">
            <w:pPr>
              <w:spacing w:line="280" w:lineRule="exact"/>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lang w:val="en-US" w:eastAsia="zh-CN"/>
              </w:rPr>
              <w:t>指标</w:t>
            </w:r>
          </w:p>
        </w:tc>
        <w:tc>
          <w:tcPr>
            <w:tcW w:w="5738" w:type="dxa"/>
            <w:noWrap w:val="0"/>
            <w:vAlign w:val="top"/>
          </w:tcPr>
          <w:p w14:paraId="12256B4D">
            <w:pPr>
              <w:keepNext w:val="0"/>
              <w:keepLines w:val="0"/>
              <w:pageBreakBefore w:val="0"/>
              <w:widowControl w:val="0"/>
              <w:kinsoku/>
              <w:overflowPunct/>
              <w:autoSpaceDE/>
              <w:autoSpaceDN/>
              <w:bidi w:val="0"/>
              <w:adjustRightInd/>
              <w:snapToGrid/>
              <w:spacing w:line="300" w:lineRule="exact"/>
              <w:ind w:left="0" w:leftChars="0" w:firstLine="0" w:firstLineChars="0"/>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18"/>
                <w:szCs w:val="18"/>
              </w:rPr>
              <w:t>如因公交站务设施、公益广告损坏没有及时修复，被上级通报批评，或由此引发网络舆情，浏览量</w:t>
            </w:r>
            <w:r>
              <w:rPr>
                <w:rFonts w:hint="eastAsia" w:ascii="Times New Roman" w:hAnsi="Times New Roman" w:eastAsia="宋体" w:cs="Times New Roman"/>
                <w:sz w:val="18"/>
                <w:szCs w:val="18"/>
                <w:lang w:eastAsia="zh-CN"/>
              </w:rPr>
              <w:t>超过1万及</w:t>
            </w:r>
            <w:r>
              <w:rPr>
                <w:rFonts w:hint="default" w:ascii="Times New Roman" w:hAnsi="Times New Roman" w:eastAsia="宋体" w:cs="Times New Roman"/>
                <w:sz w:val="18"/>
                <w:szCs w:val="18"/>
                <w:lang w:val="en-US" w:eastAsia="zh-CN"/>
              </w:rPr>
              <w:t>为未完成目标值</w:t>
            </w:r>
            <w:r>
              <w:rPr>
                <w:rFonts w:hint="default" w:ascii="Times New Roman" w:hAnsi="Times New Roman" w:eastAsia="宋体" w:cs="Times New Roman"/>
                <w:sz w:val="18"/>
                <w:szCs w:val="18"/>
              </w:rPr>
              <w:t>。</w:t>
            </w:r>
          </w:p>
        </w:tc>
        <w:tc>
          <w:tcPr>
            <w:tcW w:w="885" w:type="dxa"/>
            <w:noWrap w:val="0"/>
            <w:vAlign w:val="center"/>
          </w:tcPr>
          <w:p w14:paraId="656B0A82">
            <w:pPr>
              <w:spacing w:line="280" w:lineRule="exact"/>
              <w:ind w:left="0" w:leftChars="0" w:firstLine="0" w:firstLineChars="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10分</w:t>
            </w:r>
          </w:p>
        </w:tc>
      </w:tr>
    </w:tbl>
    <w:p w14:paraId="7A961F0C">
      <w:pPr>
        <w:keepNext w:val="0"/>
        <w:keepLines w:val="0"/>
        <w:pageBreakBefore w:val="0"/>
        <w:widowControl w:val="0"/>
        <w:tabs>
          <w:tab w:val="left" w:pos="3780"/>
        </w:tabs>
        <w:kinsoku/>
        <w:wordWrap/>
        <w:overflowPunct/>
        <w:topLinePunct w:val="0"/>
        <w:autoSpaceDE/>
        <w:autoSpaceDN/>
        <w:bidi w:val="0"/>
        <w:adjustRightInd/>
        <w:snapToGrid/>
        <w:spacing w:line="300" w:lineRule="exact"/>
        <w:ind w:firstLine="0" w:firstLineChars="0"/>
        <w:textAlignment w:val="auto"/>
        <w:outlineLvl w:val="0"/>
        <w:rPr>
          <w:rFonts w:hint="default" w:ascii="Times New Roman" w:hAnsi="Times New Roman" w:eastAsia="黑体" w:cs="Times New Roman"/>
          <w:bCs/>
          <w:sz w:val="24"/>
          <w:szCs w:val="24"/>
        </w:rPr>
      </w:pPr>
    </w:p>
    <w:p w14:paraId="70BC3EAD">
      <w:pPr>
        <w:keepNext w:val="0"/>
        <w:keepLines w:val="0"/>
        <w:pageBreakBefore w:val="0"/>
        <w:widowControl w:val="0"/>
        <w:tabs>
          <w:tab w:val="left" w:pos="3780"/>
        </w:tabs>
        <w:kinsoku/>
        <w:wordWrap/>
        <w:overflowPunct/>
        <w:topLinePunct w:val="0"/>
        <w:autoSpaceDE/>
        <w:autoSpaceDN/>
        <w:bidi w:val="0"/>
        <w:adjustRightInd/>
        <w:snapToGrid/>
        <w:spacing w:line="300" w:lineRule="exact"/>
        <w:ind w:firstLine="0" w:firstLineChars="0"/>
        <w:textAlignment w:val="auto"/>
        <w:outlineLvl w:val="0"/>
        <w:rPr>
          <w:rFonts w:hint="default" w:ascii="Times New Roman" w:hAnsi="Times New Roman" w:eastAsia="宋体" w:cs="Times New Roman"/>
          <w:b/>
          <w:sz w:val="24"/>
          <w:szCs w:val="24"/>
        </w:rPr>
      </w:pPr>
      <w:r>
        <w:rPr>
          <w:rFonts w:hint="default" w:ascii="Times New Roman" w:hAnsi="Times New Roman" w:eastAsia="黑体" w:cs="Times New Roman"/>
          <w:bCs/>
          <w:sz w:val="24"/>
          <w:szCs w:val="24"/>
        </w:rPr>
        <w:t>指标说明：</w:t>
      </w:r>
    </w:p>
    <w:p w14:paraId="7F69C353">
      <w:pPr>
        <w:keepNext w:val="0"/>
        <w:keepLines w:val="0"/>
        <w:pageBreakBefore w:val="0"/>
        <w:widowControl w:val="0"/>
        <w:tabs>
          <w:tab w:val="left" w:pos="3780"/>
        </w:tabs>
        <w:kinsoku/>
        <w:overflowPunct/>
        <w:autoSpaceDE/>
        <w:autoSpaceDN/>
        <w:bidi w:val="0"/>
        <w:adjustRightInd/>
        <w:snapToGrid/>
        <w:spacing w:line="300" w:lineRule="exact"/>
        <w:ind w:firstLine="360"/>
        <w:textAlignment w:val="auto"/>
        <w:outlineLvl w:val="0"/>
        <w:rPr>
          <w:rFonts w:hint="default" w:ascii="Times New Roman" w:hAnsi="Times New Roman" w:eastAsia="宋体" w:cs="Times New Roman"/>
          <w:b/>
          <w:sz w:val="24"/>
          <w:szCs w:val="24"/>
        </w:rPr>
      </w:pPr>
      <w:r>
        <w:rPr>
          <w:rFonts w:hint="default" w:ascii="Times New Roman" w:hAnsi="Times New Roman" w:eastAsia="黑体" w:cs="Times New Roman"/>
          <w:bCs/>
          <w:sz w:val="24"/>
          <w:szCs w:val="24"/>
        </w:rPr>
        <w:t>一、集团与市场化选聘人员签订年度经营业绩考核责任书。</w:t>
      </w:r>
    </w:p>
    <w:p w14:paraId="143B85CF">
      <w:pPr>
        <w:keepNext w:val="0"/>
        <w:keepLines w:val="0"/>
        <w:pageBreakBefore w:val="0"/>
        <w:widowControl w:val="0"/>
        <w:tabs>
          <w:tab w:val="left" w:pos="3780"/>
        </w:tabs>
        <w:kinsoku/>
        <w:overflowPunct/>
        <w:autoSpaceDE/>
        <w:autoSpaceDN/>
        <w:bidi w:val="0"/>
        <w:adjustRightInd/>
        <w:snapToGrid/>
        <w:spacing w:line="300" w:lineRule="exact"/>
        <w:ind w:firstLine="360"/>
        <w:textAlignment w:val="auto"/>
        <w:outlineLvl w:val="0"/>
        <w:rPr>
          <w:rFonts w:hint="default" w:ascii="Times New Roman" w:hAnsi="Times New Roman" w:eastAsia="楷体" w:cs="Times New Roman"/>
          <w:bCs/>
          <w:sz w:val="24"/>
          <w:szCs w:val="24"/>
        </w:rPr>
      </w:pPr>
      <w:r>
        <w:rPr>
          <w:rFonts w:hint="default" w:ascii="Times New Roman" w:hAnsi="Times New Roman" w:eastAsia="楷体" w:cs="Times New Roman"/>
          <w:bCs/>
          <w:sz w:val="24"/>
          <w:szCs w:val="24"/>
        </w:rPr>
        <w:t>（一）未完成主要目标，予以解聘。</w:t>
      </w:r>
    </w:p>
    <w:p w14:paraId="0EAF10B7">
      <w:pPr>
        <w:keepNext w:val="0"/>
        <w:keepLines w:val="0"/>
        <w:pageBreakBefore w:val="0"/>
        <w:widowControl w:val="0"/>
        <w:tabs>
          <w:tab w:val="left" w:pos="3780"/>
        </w:tabs>
        <w:kinsoku/>
        <w:overflowPunct/>
        <w:autoSpaceDE/>
        <w:autoSpaceDN/>
        <w:bidi w:val="0"/>
        <w:adjustRightInd/>
        <w:snapToGrid/>
        <w:spacing w:line="300" w:lineRule="exact"/>
        <w:ind w:firstLine="360"/>
        <w:textAlignment w:val="auto"/>
        <w:outlineLvl w:val="0"/>
        <w:rPr>
          <w:rFonts w:hint="default" w:ascii="Times New Roman" w:hAnsi="Times New Roman" w:eastAsia="楷体" w:cs="Times New Roman"/>
          <w:bCs/>
          <w:sz w:val="24"/>
          <w:szCs w:val="24"/>
        </w:rPr>
      </w:pPr>
      <w:r>
        <w:rPr>
          <w:rFonts w:hint="default" w:ascii="Times New Roman" w:hAnsi="Times New Roman" w:eastAsia="楷体" w:cs="Times New Roman"/>
          <w:bCs/>
          <w:sz w:val="24"/>
          <w:szCs w:val="24"/>
        </w:rPr>
        <w:t>（</w:t>
      </w:r>
      <w:r>
        <w:rPr>
          <w:rFonts w:hint="default" w:ascii="Times New Roman" w:hAnsi="Times New Roman" w:eastAsia="楷体" w:cs="Times New Roman"/>
          <w:bCs/>
          <w:sz w:val="24"/>
          <w:szCs w:val="24"/>
          <w:lang w:val="en-US" w:eastAsia="zh-CN"/>
        </w:rPr>
        <w:t>二</w:t>
      </w:r>
      <w:r>
        <w:rPr>
          <w:rFonts w:hint="default" w:ascii="Times New Roman" w:hAnsi="Times New Roman" w:eastAsia="楷体" w:cs="Times New Roman"/>
          <w:bCs/>
          <w:sz w:val="24"/>
          <w:szCs w:val="24"/>
        </w:rPr>
        <w:t>）净利润</w:t>
      </w:r>
      <w:r>
        <w:rPr>
          <w:rFonts w:hint="eastAsia" w:ascii="Times New Roman" w:hAnsi="Times New Roman" w:eastAsia="楷体" w:cs="Times New Roman"/>
          <w:bCs/>
          <w:sz w:val="24"/>
          <w:szCs w:val="24"/>
          <w:lang w:eastAsia="zh-CN"/>
        </w:rPr>
        <w:t>超过65万元</w:t>
      </w:r>
      <w:r>
        <w:rPr>
          <w:rFonts w:hint="default" w:ascii="Times New Roman" w:hAnsi="Times New Roman" w:eastAsia="楷体" w:cs="Times New Roman"/>
          <w:bCs/>
          <w:sz w:val="24"/>
          <w:szCs w:val="24"/>
        </w:rPr>
        <w:t>，按</w:t>
      </w:r>
      <w:r>
        <w:rPr>
          <w:rFonts w:hint="default" w:ascii="Times New Roman" w:hAnsi="Times New Roman" w:eastAsia="楷体" w:cs="Times New Roman"/>
          <w:bCs/>
          <w:sz w:val="24"/>
          <w:szCs w:val="24"/>
          <w:lang w:val="en-US" w:eastAsia="zh-CN"/>
        </w:rPr>
        <w:t>超额部分的</w:t>
      </w:r>
      <w:r>
        <w:rPr>
          <w:rFonts w:hint="default" w:ascii="Times New Roman" w:hAnsi="Times New Roman" w:eastAsia="楷体" w:cs="Times New Roman"/>
          <w:bCs/>
          <w:sz w:val="24"/>
          <w:szCs w:val="24"/>
        </w:rPr>
        <w:t>10%提</w:t>
      </w:r>
      <w:r>
        <w:rPr>
          <w:rFonts w:hint="default" w:ascii="Times New Roman" w:hAnsi="Times New Roman" w:eastAsia="楷体" w:cs="Times New Roman"/>
          <w:b/>
          <w:bCs w:val="0"/>
          <w:sz w:val="24"/>
          <w:szCs w:val="24"/>
        </w:rPr>
        <w:t>绩效奖金</w:t>
      </w:r>
      <w:r>
        <w:rPr>
          <w:rFonts w:hint="default" w:ascii="Times New Roman" w:hAnsi="Times New Roman" w:eastAsia="楷体" w:cs="Times New Roman"/>
          <w:bCs/>
          <w:sz w:val="24"/>
          <w:szCs w:val="24"/>
        </w:rPr>
        <w:t>。</w:t>
      </w:r>
    </w:p>
    <w:p w14:paraId="07B592FE">
      <w:pPr>
        <w:keepNext w:val="0"/>
        <w:keepLines w:val="0"/>
        <w:pageBreakBefore w:val="0"/>
        <w:widowControl w:val="0"/>
        <w:tabs>
          <w:tab w:val="left" w:pos="3780"/>
        </w:tabs>
        <w:kinsoku/>
        <w:overflowPunct/>
        <w:autoSpaceDE/>
        <w:autoSpaceDN/>
        <w:bidi w:val="0"/>
        <w:adjustRightInd/>
        <w:snapToGrid/>
        <w:spacing w:line="300" w:lineRule="exact"/>
        <w:ind w:firstLine="360"/>
        <w:textAlignment w:val="auto"/>
        <w:outlineLvl w:val="0"/>
        <w:rPr>
          <w:rFonts w:hint="default" w:ascii="Times New Roman" w:hAnsi="Times New Roman" w:eastAsia="楷体" w:cs="Times New Roman"/>
          <w:bCs/>
          <w:sz w:val="24"/>
          <w:szCs w:val="24"/>
        </w:rPr>
      </w:pPr>
      <w:r>
        <w:rPr>
          <w:rFonts w:hint="default" w:ascii="Times New Roman" w:hAnsi="Times New Roman" w:eastAsia="楷体" w:cs="Times New Roman"/>
          <w:bCs/>
          <w:sz w:val="24"/>
          <w:szCs w:val="24"/>
        </w:rPr>
        <w:t>（</w:t>
      </w:r>
      <w:r>
        <w:rPr>
          <w:rFonts w:hint="default" w:ascii="Times New Roman" w:hAnsi="Times New Roman" w:eastAsia="楷体" w:cs="Times New Roman"/>
          <w:bCs/>
          <w:sz w:val="24"/>
          <w:szCs w:val="24"/>
          <w:lang w:val="en-US" w:eastAsia="zh-CN"/>
        </w:rPr>
        <w:t>三</w:t>
      </w:r>
      <w:r>
        <w:rPr>
          <w:rFonts w:hint="default" w:ascii="Times New Roman" w:hAnsi="Times New Roman" w:eastAsia="楷体" w:cs="Times New Roman"/>
          <w:bCs/>
          <w:sz w:val="24"/>
          <w:szCs w:val="24"/>
        </w:rPr>
        <w:t>）成果要求考核目标、创城目标、舆情管理目标</w:t>
      </w:r>
      <w:r>
        <w:rPr>
          <w:rFonts w:hint="default" w:ascii="Times New Roman" w:hAnsi="Times New Roman" w:eastAsia="楷体" w:cs="Times New Roman"/>
          <w:bCs/>
          <w:sz w:val="24"/>
          <w:szCs w:val="24"/>
          <w:lang w:eastAsia="zh-CN"/>
        </w:rPr>
        <w:t>，</w:t>
      </w:r>
      <w:r>
        <w:rPr>
          <w:rFonts w:hint="default" w:ascii="Times New Roman" w:hAnsi="Times New Roman" w:eastAsia="楷体" w:cs="Times New Roman"/>
          <w:bCs/>
          <w:sz w:val="24"/>
          <w:szCs w:val="24"/>
        </w:rPr>
        <w:t>每</w:t>
      </w:r>
      <w:r>
        <w:rPr>
          <w:rFonts w:hint="default" w:ascii="Times New Roman" w:hAnsi="Times New Roman" w:eastAsia="楷体" w:cs="Times New Roman"/>
          <w:bCs/>
          <w:sz w:val="24"/>
          <w:szCs w:val="24"/>
          <w:lang w:val="en-US" w:eastAsia="zh-CN"/>
        </w:rPr>
        <w:t>扣5分，</w:t>
      </w:r>
      <w:r>
        <w:rPr>
          <w:rFonts w:hint="default" w:ascii="Times New Roman" w:hAnsi="Times New Roman" w:eastAsia="楷体" w:cs="Times New Roman"/>
          <w:bCs/>
          <w:sz w:val="24"/>
          <w:szCs w:val="24"/>
        </w:rPr>
        <w:t>扣当年绩效工资的</w:t>
      </w:r>
      <w:r>
        <w:rPr>
          <w:rFonts w:hint="default" w:ascii="Times New Roman" w:hAnsi="Times New Roman" w:eastAsia="楷体" w:cs="Times New Roman"/>
          <w:bCs/>
          <w:sz w:val="24"/>
          <w:szCs w:val="24"/>
          <w:lang w:val="en-US" w:eastAsia="zh-CN"/>
        </w:rPr>
        <w:t>5</w:t>
      </w:r>
      <w:r>
        <w:rPr>
          <w:rFonts w:hint="default" w:ascii="Times New Roman" w:hAnsi="Times New Roman" w:eastAsia="楷体" w:cs="Times New Roman"/>
          <w:bCs/>
          <w:sz w:val="24"/>
          <w:szCs w:val="24"/>
        </w:rPr>
        <w:t>%。</w:t>
      </w:r>
    </w:p>
    <w:p w14:paraId="7B1BCD43">
      <w:pPr>
        <w:keepNext w:val="0"/>
        <w:keepLines w:val="0"/>
        <w:pageBreakBefore w:val="0"/>
        <w:widowControl w:val="0"/>
        <w:tabs>
          <w:tab w:val="left" w:pos="3780"/>
        </w:tabs>
        <w:kinsoku/>
        <w:overflowPunct/>
        <w:autoSpaceDE/>
        <w:autoSpaceDN/>
        <w:bidi w:val="0"/>
        <w:adjustRightInd/>
        <w:snapToGrid/>
        <w:spacing w:line="300" w:lineRule="exact"/>
        <w:ind w:firstLine="360"/>
        <w:textAlignment w:val="auto"/>
        <w:outlineLvl w:val="0"/>
        <w:rPr>
          <w:rFonts w:hint="default" w:ascii="Times New Roman" w:hAnsi="Times New Roman" w:eastAsia="楷体" w:cs="Times New Roman"/>
          <w:bCs/>
          <w:sz w:val="24"/>
          <w:szCs w:val="24"/>
        </w:rPr>
      </w:pPr>
      <w:r>
        <w:rPr>
          <w:rFonts w:hint="default" w:ascii="Times New Roman" w:hAnsi="Times New Roman" w:eastAsia="楷体" w:cs="Times New Roman"/>
          <w:bCs/>
          <w:sz w:val="24"/>
          <w:szCs w:val="24"/>
          <w:lang w:eastAsia="zh-CN"/>
        </w:rPr>
        <w:t>（</w:t>
      </w:r>
      <w:r>
        <w:rPr>
          <w:rFonts w:hint="default" w:ascii="Times New Roman" w:hAnsi="Times New Roman" w:eastAsia="楷体" w:cs="Times New Roman"/>
          <w:bCs/>
          <w:sz w:val="24"/>
          <w:szCs w:val="24"/>
          <w:lang w:val="en-US" w:eastAsia="zh-CN"/>
        </w:rPr>
        <w:t>四）月应发工资为4000元（基本工资和绩效工资各占50%）。</w:t>
      </w:r>
      <w:r>
        <w:rPr>
          <w:rFonts w:hint="default" w:ascii="Times New Roman" w:hAnsi="Times New Roman" w:eastAsia="楷体" w:cs="Times New Roman"/>
          <w:bCs/>
          <w:sz w:val="24"/>
          <w:szCs w:val="24"/>
        </w:rPr>
        <w:t xml:space="preserve"> </w:t>
      </w:r>
      <w:r>
        <w:rPr>
          <w:rFonts w:hint="default" w:ascii="Times New Roman" w:hAnsi="Times New Roman" w:eastAsia="楷体" w:cs="Times New Roman"/>
          <w:bCs/>
          <w:sz w:val="24"/>
          <w:szCs w:val="24"/>
          <w:lang w:val="en-US" w:eastAsia="zh-CN"/>
        </w:rPr>
        <w:t>每月发放基本工资2000元，完成主要目标发放绩效工资。</w:t>
      </w:r>
      <w:r>
        <w:rPr>
          <w:rFonts w:hint="default" w:ascii="Times New Roman" w:hAnsi="Times New Roman" w:eastAsia="楷体" w:cs="Times New Roman"/>
          <w:bCs/>
          <w:sz w:val="24"/>
          <w:szCs w:val="24"/>
        </w:rPr>
        <w:t xml:space="preserve">      </w:t>
      </w:r>
    </w:p>
    <w:p w14:paraId="46B2C1D0">
      <w:pPr>
        <w:keepNext w:val="0"/>
        <w:keepLines w:val="0"/>
        <w:pageBreakBefore w:val="0"/>
        <w:widowControl w:val="0"/>
        <w:tabs>
          <w:tab w:val="left" w:pos="3780"/>
        </w:tabs>
        <w:kinsoku/>
        <w:overflowPunct/>
        <w:autoSpaceDE/>
        <w:autoSpaceDN/>
        <w:bidi w:val="0"/>
        <w:adjustRightInd/>
        <w:snapToGrid/>
        <w:spacing w:line="300" w:lineRule="exact"/>
        <w:ind w:firstLine="360"/>
        <w:textAlignment w:val="auto"/>
        <w:outlineLvl w:val="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二、当年签订广告合同，但合同未履约或未全部履约完成的，按实际履约进</w:t>
      </w:r>
      <w:r>
        <w:rPr>
          <w:rFonts w:hint="default" w:ascii="Times New Roman" w:hAnsi="Times New Roman" w:eastAsia="黑体" w:cs="Times New Roman"/>
          <w:bCs/>
          <w:sz w:val="24"/>
          <w:szCs w:val="24"/>
          <w:lang w:val="en-US" w:eastAsia="zh-CN"/>
        </w:rPr>
        <w:t>度</w:t>
      </w:r>
      <w:r>
        <w:rPr>
          <w:rFonts w:hint="default" w:ascii="Times New Roman" w:hAnsi="Times New Roman" w:eastAsia="黑体" w:cs="Times New Roman"/>
          <w:bCs/>
          <w:sz w:val="24"/>
          <w:szCs w:val="24"/>
        </w:rPr>
        <w:t>计算收入及利润指标。</w:t>
      </w:r>
    </w:p>
    <w:p w14:paraId="50750C80">
      <w:pPr>
        <w:keepNext w:val="0"/>
        <w:keepLines w:val="0"/>
        <w:pageBreakBefore w:val="0"/>
        <w:widowControl w:val="0"/>
        <w:tabs>
          <w:tab w:val="left" w:pos="3780"/>
        </w:tabs>
        <w:kinsoku/>
        <w:overflowPunct/>
        <w:autoSpaceDE/>
        <w:autoSpaceDN/>
        <w:bidi w:val="0"/>
        <w:adjustRightInd/>
        <w:snapToGrid/>
        <w:spacing w:line="300" w:lineRule="exact"/>
        <w:ind w:firstLine="360"/>
        <w:textAlignment w:val="auto"/>
        <w:outlineLvl w:val="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三、非广告业务形成的费用年末在成本中予以扣除（指集团投入公益广告形成的成本支出）。</w:t>
      </w:r>
    </w:p>
    <w:p w14:paraId="24D4D6FB">
      <w:pPr>
        <w:keepNext w:val="0"/>
        <w:keepLines w:val="0"/>
        <w:pageBreakBefore w:val="0"/>
        <w:widowControl w:val="0"/>
        <w:kinsoku/>
        <w:overflowPunct/>
        <w:autoSpaceDE/>
        <w:autoSpaceDN/>
        <w:bidi w:val="0"/>
        <w:adjustRightInd/>
        <w:snapToGrid/>
        <w:spacing w:line="300" w:lineRule="exact"/>
        <w:ind w:firstLine="360"/>
        <w:textAlignment w:val="auto"/>
        <w:rPr>
          <w:rFonts w:hint="default" w:ascii="Times New Roman" w:hAnsi="Times New Roman" w:cs="Times New Roman"/>
          <w:sz w:val="24"/>
          <w:szCs w:val="24"/>
        </w:rPr>
      </w:pPr>
      <w:r>
        <w:rPr>
          <w:rFonts w:hint="default" w:ascii="Times New Roman" w:hAnsi="Times New Roman" w:eastAsia="黑体" w:cs="Times New Roman"/>
          <w:bCs/>
          <w:sz w:val="24"/>
          <w:szCs w:val="24"/>
          <w:lang w:val="en-US" w:eastAsia="zh-CN"/>
        </w:rPr>
        <w:t>四</w:t>
      </w:r>
      <w:r>
        <w:rPr>
          <w:rFonts w:hint="default" w:ascii="Times New Roman" w:hAnsi="Times New Roman" w:eastAsia="黑体" w:cs="Times New Roman"/>
          <w:bCs/>
          <w:sz w:val="24"/>
          <w:szCs w:val="24"/>
        </w:rPr>
        <w:t>、公司</w:t>
      </w:r>
      <w:r>
        <w:rPr>
          <w:rFonts w:hint="eastAsia" w:ascii="Times New Roman" w:hAnsi="Times New Roman" w:eastAsia="黑体" w:cs="Times New Roman"/>
          <w:bCs/>
          <w:sz w:val="24"/>
          <w:szCs w:val="24"/>
          <w:lang w:eastAsia="zh-CN"/>
        </w:rPr>
        <w:t>抹账等</w:t>
      </w:r>
      <w:r>
        <w:rPr>
          <w:rFonts w:hint="default" w:ascii="Times New Roman" w:hAnsi="Times New Roman" w:eastAsia="黑体" w:cs="Times New Roman"/>
          <w:bCs/>
          <w:sz w:val="24"/>
          <w:szCs w:val="24"/>
        </w:rPr>
        <w:t>形成的广告资源</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rPr>
        <w:t>按形成净利润的50%计入目标值。</w:t>
      </w:r>
    </w:p>
    <w:p w14:paraId="6FEE8621">
      <w:pPr>
        <w:ind w:left="0" w:leftChars="0" w:firstLine="0" w:firstLineChars="0"/>
        <w:rPr>
          <w:rFonts w:hint="default" w:ascii="Times New Roman" w:hAnsi="Times New Roman" w:eastAsia="仿宋" w:cs="Times New Roman"/>
          <w:sz w:val="32"/>
          <w:szCs w:val="32"/>
          <w:lang w:val="en-US" w:eastAsia="zh-CN"/>
        </w:rPr>
      </w:pPr>
      <w:r>
        <w:rPr>
          <w:rFonts w:hint="default" w:ascii="Times New Roman" w:hAnsi="Times New Roman" w:eastAsia="黑体" w:cs="Times New Roman"/>
          <w:bCs/>
          <w:sz w:val="24"/>
        </w:rPr>
        <w:br w:type="page"/>
      </w:r>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val="en-US" w:eastAsia="zh-CN"/>
        </w:rPr>
        <w:t>3：</w:t>
      </w:r>
    </w:p>
    <w:p w14:paraId="34F9CF4A">
      <w:pPr>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客运集团“揭榜挂帅”公开竞聘报名表</w:t>
      </w:r>
    </w:p>
    <w:p w14:paraId="4B00AA7D">
      <w:pPr>
        <w:spacing w:line="560" w:lineRule="exact"/>
        <w:ind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tbl>
      <w:tblPr>
        <w:tblStyle w:val="6"/>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759"/>
        <w:gridCol w:w="1255"/>
        <w:gridCol w:w="1582"/>
        <w:gridCol w:w="1459"/>
        <w:gridCol w:w="2282"/>
        <w:gridCol w:w="6"/>
      </w:tblGrid>
      <w:tr w14:paraId="41E5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203" w:type="dxa"/>
            <w:vAlign w:val="center"/>
          </w:tcPr>
          <w:p w14:paraId="6E2C939E">
            <w:pPr>
              <w:widowControl/>
              <w:spacing w:line="400" w:lineRule="exact"/>
              <w:ind w:firstLine="0" w:firstLineChars="0"/>
              <w:jc w:val="center"/>
              <w:textAlignment w:val="center"/>
              <w:rPr>
                <w:rFonts w:hint="default" w:ascii="Times New Roman" w:hAnsi="Times New Roman" w:cs="Times New Roman"/>
                <w:sz w:val="30"/>
                <w:szCs w:val="30"/>
              </w:rPr>
            </w:pPr>
            <w:r>
              <w:rPr>
                <w:rFonts w:hint="default" w:ascii="Times New Roman" w:hAnsi="Times New Roman" w:cs="Times New Roman"/>
                <w:sz w:val="30"/>
                <w:szCs w:val="30"/>
              </w:rPr>
              <w:t>姓名</w:t>
            </w:r>
          </w:p>
        </w:tc>
        <w:tc>
          <w:tcPr>
            <w:tcW w:w="1759" w:type="dxa"/>
            <w:vAlign w:val="center"/>
          </w:tcPr>
          <w:p w14:paraId="34F68AAD">
            <w:pPr>
              <w:spacing w:line="400" w:lineRule="exact"/>
              <w:ind w:firstLine="0" w:firstLineChars="0"/>
              <w:jc w:val="center"/>
              <w:rPr>
                <w:rFonts w:hint="default" w:ascii="Times New Roman" w:hAnsi="Times New Roman" w:cs="Times New Roman"/>
                <w:sz w:val="30"/>
                <w:szCs w:val="30"/>
              </w:rPr>
            </w:pPr>
          </w:p>
        </w:tc>
        <w:tc>
          <w:tcPr>
            <w:tcW w:w="1255" w:type="dxa"/>
            <w:vAlign w:val="center"/>
          </w:tcPr>
          <w:p w14:paraId="11753636">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性别</w:t>
            </w:r>
          </w:p>
        </w:tc>
        <w:tc>
          <w:tcPr>
            <w:tcW w:w="1582" w:type="dxa"/>
            <w:vAlign w:val="center"/>
          </w:tcPr>
          <w:p w14:paraId="39E831FD">
            <w:pPr>
              <w:spacing w:line="400" w:lineRule="exact"/>
              <w:ind w:firstLine="0" w:firstLineChars="0"/>
              <w:jc w:val="center"/>
              <w:rPr>
                <w:rFonts w:hint="default" w:ascii="Times New Roman" w:hAnsi="Times New Roman" w:cs="Times New Roman"/>
                <w:sz w:val="30"/>
                <w:szCs w:val="30"/>
              </w:rPr>
            </w:pPr>
          </w:p>
        </w:tc>
        <w:tc>
          <w:tcPr>
            <w:tcW w:w="1459" w:type="dxa"/>
            <w:vAlign w:val="center"/>
          </w:tcPr>
          <w:p w14:paraId="2DDDC80D">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出生年月</w:t>
            </w:r>
          </w:p>
          <w:p w14:paraId="651BBF98">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  岁）</w:t>
            </w:r>
          </w:p>
        </w:tc>
        <w:tc>
          <w:tcPr>
            <w:tcW w:w="2288" w:type="dxa"/>
            <w:gridSpan w:val="2"/>
            <w:vAlign w:val="center"/>
          </w:tcPr>
          <w:p w14:paraId="266F52E1">
            <w:pPr>
              <w:spacing w:line="400" w:lineRule="exact"/>
              <w:ind w:firstLine="0" w:firstLineChars="0"/>
              <w:jc w:val="center"/>
              <w:rPr>
                <w:rFonts w:hint="default" w:ascii="Times New Roman" w:hAnsi="Times New Roman" w:cs="Times New Roman"/>
                <w:sz w:val="30"/>
                <w:szCs w:val="30"/>
              </w:rPr>
            </w:pPr>
          </w:p>
        </w:tc>
      </w:tr>
      <w:tr w14:paraId="1A8B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03" w:type="dxa"/>
            <w:vAlign w:val="center"/>
          </w:tcPr>
          <w:p w14:paraId="4730454F">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籍贯</w:t>
            </w:r>
          </w:p>
        </w:tc>
        <w:tc>
          <w:tcPr>
            <w:tcW w:w="1759" w:type="dxa"/>
            <w:vAlign w:val="center"/>
          </w:tcPr>
          <w:p w14:paraId="3E0BA992">
            <w:pPr>
              <w:spacing w:line="400" w:lineRule="exact"/>
              <w:ind w:firstLine="0" w:firstLineChars="0"/>
              <w:jc w:val="center"/>
              <w:rPr>
                <w:rFonts w:hint="default" w:ascii="Times New Roman" w:hAnsi="Times New Roman" w:cs="Times New Roman"/>
                <w:sz w:val="30"/>
                <w:szCs w:val="30"/>
              </w:rPr>
            </w:pPr>
          </w:p>
        </w:tc>
        <w:tc>
          <w:tcPr>
            <w:tcW w:w="1255" w:type="dxa"/>
            <w:vAlign w:val="center"/>
          </w:tcPr>
          <w:p w14:paraId="6B8A63E2">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民族</w:t>
            </w:r>
          </w:p>
        </w:tc>
        <w:tc>
          <w:tcPr>
            <w:tcW w:w="1582" w:type="dxa"/>
            <w:vAlign w:val="center"/>
          </w:tcPr>
          <w:p w14:paraId="3280F9AF">
            <w:pPr>
              <w:spacing w:line="400" w:lineRule="exact"/>
              <w:ind w:firstLine="0" w:firstLineChars="0"/>
              <w:jc w:val="center"/>
              <w:rPr>
                <w:rFonts w:hint="default" w:ascii="Times New Roman" w:hAnsi="Times New Roman" w:cs="Times New Roman"/>
                <w:sz w:val="30"/>
                <w:szCs w:val="30"/>
              </w:rPr>
            </w:pPr>
          </w:p>
        </w:tc>
        <w:tc>
          <w:tcPr>
            <w:tcW w:w="1459" w:type="dxa"/>
            <w:vAlign w:val="center"/>
          </w:tcPr>
          <w:p w14:paraId="3CB4CF5A">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政治面貌</w:t>
            </w:r>
          </w:p>
        </w:tc>
        <w:tc>
          <w:tcPr>
            <w:tcW w:w="2288" w:type="dxa"/>
            <w:gridSpan w:val="2"/>
            <w:vAlign w:val="center"/>
          </w:tcPr>
          <w:p w14:paraId="1D24C3FB">
            <w:pPr>
              <w:spacing w:line="400" w:lineRule="exact"/>
              <w:ind w:firstLine="0" w:firstLineChars="0"/>
              <w:jc w:val="center"/>
              <w:rPr>
                <w:rFonts w:hint="default" w:ascii="Times New Roman" w:hAnsi="Times New Roman" w:cs="Times New Roman"/>
                <w:sz w:val="30"/>
                <w:szCs w:val="30"/>
              </w:rPr>
            </w:pPr>
          </w:p>
        </w:tc>
      </w:tr>
      <w:tr w14:paraId="4303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203" w:type="dxa"/>
            <w:vAlign w:val="center"/>
          </w:tcPr>
          <w:p w14:paraId="2A769E4D">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入党</w:t>
            </w:r>
          </w:p>
          <w:p w14:paraId="6A1AEC77">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时间</w:t>
            </w:r>
          </w:p>
        </w:tc>
        <w:tc>
          <w:tcPr>
            <w:tcW w:w="1759" w:type="dxa"/>
            <w:vAlign w:val="center"/>
          </w:tcPr>
          <w:p w14:paraId="11DD6FED">
            <w:pPr>
              <w:spacing w:line="400" w:lineRule="exact"/>
              <w:ind w:firstLine="0" w:firstLineChars="0"/>
              <w:jc w:val="center"/>
              <w:rPr>
                <w:rFonts w:hint="default" w:ascii="Times New Roman" w:hAnsi="Times New Roman" w:cs="Times New Roman"/>
                <w:sz w:val="30"/>
                <w:szCs w:val="30"/>
              </w:rPr>
            </w:pPr>
          </w:p>
        </w:tc>
        <w:tc>
          <w:tcPr>
            <w:tcW w:w="1255" w:type="dxa"/>
            <w:vAlign w:val="center"/>
          </w:tcPr>
          <w:p w14:paraId="107EC209">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参加工作时间</w:t>
            </w:r>
          </w:p>
        </w:tc>
        <w:tc>
          <w:tcPr>
            <w:tcW w:w="1582" w:type="dxa"/>
            <w:vAlign w:val="center"/>
          </w:tcPr>
          <w:p w14:paraId="19BC3902">
            <w:pPr>
              <w:spacing w:line="400" w:lineRule="exact"/>
              <w:ind w:firstLine="0" w:firstLineChars="0"/>
              <w:jc w:val="center"/>
              <w:rPr>
                <w:rFonts w:hint="default" w:ascii="Times New Roman" w:hAnsi="Times New Roman" w:cs="Times New Roman"/>
                <w:sz w:val="30"/>
                <w:szCs w:val="30"/>
              </w:rPr>
            </w:pPr>
          </w:p>
        </w:tc>
        <w:tc>
          <w:tcPr>
            <w:tcW w:w="1459" w:type="dxa"/>
            <w:vAlign w:val="center"/>
          </w:tcPr>
          <w:p w14:paraId="2338BD84">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健康状况</w:t>
            </w:r>
          </w:p>
        </w:tc>
        <w:tc>
          <w:tcPr>
            <w:tcW w:w="2288" w:type="dxa"/>
            <w:gridSpan w:val="2"/>
            <w:vAlign w:val="center"/>
          </w:tcPr>
          <w:p w14:paraId="4ABBE6DF">
            <w:pPr>
              <w:spacing w:line="400" w:lineRule="exact"/>
              <w:ind w:firstLine="0" w:firstLineChars="0"/>
              <w:jc w:val="center"/>
              <w:rPr>
                <w:rFonts w:hint="default" w:ascii="Times New Roman" w:hAnsi="Times New Roman" w:cs="Times New Roman"/>
                <w:sz w:val="30"/>
                <w:szCs w:val="30"/>
              </w:rPr>
            </w:pPr>
          </w:p>
        </w:tc>
      </w:tr>
      <w:tr w14:paraId="55E8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03" w:type="dxa"/>
            <w:vMerge w:val="restart"/>
            <w:vAlign w:val="center"/>
          </w:tcPr>
          <w:p w14:paraId="3AE6CE96">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学 历</w:t>
            </w:r>
          </w:p>
          <w:p w14:paraId="229B6937">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学 位</w:t>
            </w:r>
          </w:p>
        </w:tc>
        <w:tc>
          <w:tcPr>
            <w:tcW w:w="1759" w:type="dxa"/>
            <w:vAlign w:val="center"/>
          </w:tcPr>
          <w:p w14:paraId="2EC563DE">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全日制</w:t>
            </w:r>
          </w:p>
          <w:p w14:paraId="4CE469A8">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教育</w:t>
            </w:r>
          </w:p>
        </w:tc>
        <w:tc>
          <w:tcPr>
            <w:tcW w:w="2837" w:type="dxa"/>
            <w:gridSpan w:val="2"/>
            <w:vAlign w:val="center"/>
          </w:tcPr>
          <w:p w14:paraId="40106DE0">
            <w:pPr>
              <w:spacing w:line="400" w:lineRule="exact"/>
              <w:ind w:firstLine="0" w:firstLineChars="0"/>
              <w:jc w:val="center"/>
              <w:rPr>
                <w:rFonts w:hint="default" w:ascii="Times New Roman" w:hAnsi="Times New Roman" w:cs="Times New Roman"/>
                <w:sz w:val="30"/>
                <w:szCs w:val="30"/>
              </w:rPr>
            </w:pPr>
          </w:p>
        </w:tc>
        <w:tc>
          <w:tcPr>
            <w:tcW w:w="1459" w:type="dxa"/>
            <w:vAlign w:val="center"/>
          </w:tcPr>
          <w:p w14:paraId="0F5B0360">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毕业院校</w:t>
            </w:r>
          </w:p>
          <w:p w14:paraId="29868269">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及专业</w:t>
            </w:r>
          </w:p>
        </w:tc>
        <w:tc>
          <w:tcPr>
            <w:tcW w:w="2288" w:type="dxa"/>
            <w:gridSpan w:val="2"/>
            <w:vAlign w:val="center"/>
          </w:tcPr>
          <w:p w14:paraId="60B47D13">
            <w:pPr>
              <w:spacing w:line="400" w:lineRule="exact"/>
              <w:ind w:firstLine="0" w:firstLineChars="0"/>
              <w:jc w:val="center"/>
              <w:rPr>
                <w:rFonts w:hint="default" w:ascii="Times New Roman" w:hAnsi="Times New Roman" w:cs="Times New Roman"/>
                <w:sz w:val="30"/>
                <w:szCs w:val="30"/>
              </w:rPr>
            </w:pPr>
          </w:p>
        </w:tc>
      </w:tr>
      <w:tr w14:paraId="53A4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203" w:type="dxa"/>
            <w:vMerge w:val="continue"/>
            <w:vAlign w:val="center"/>
          </w:tcPr>
          <w:p w14:paraId="2015C1D3">
            <w:pPr>
              <w:spacing w:line="400" w:lineRule="exact"/>
              <w:ind w:firstLine="0" w:firstLineChars="0"/>
              <w:jc w:val="center"/>
              <w:rPr>
                <w:rFonts w:hint="default" w:ascii="Times New Roman" w:hAnsi="Times New Roman" w:cs="Times New Roman"/>
                <w:sz w:val="30"/>
                <w:szCs w:val="30"/>
              </w:rPr>
            </w:pPr>
          </w:p>
        </w:tc>
        <w:tc>
          <w:tcPr>
            <w:tcW w:w="1759" w:type="dxa"/>
            <w:vAlign w:val="center"/>
          </w:tcPr>
          <w:p w14:paraId="127B4E42">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在职</w:t>
            </w:r>
          </w:p>
          <w:p w14:paraId="7F32F939">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教育</w:t>
            </w:r>
          </w:p>
        </w:tc>
        <w:tc>
          <w:tcPr>
            <w:tcW w:w="2837" w:type="dxa"/>
            <w:gridSpan w:val="2"/>
            <w:vAlign w:val="center"/>
          </w:tcPr>
          <w:p w14:paraId="789C22F1">
            <w:pPr>
              <w:spacing w:line="400" w:lineRule="exact"/>
              <w:ind w:firstLine="0" w:firstLineChars="0"/>
              <w:jc w:val="center"/>
              <w:rPr>
                <w:rFonts w:hint="default" w:ascii="Times New Roman" w:hAnsi="Times New Roman" w:cs="Times New Roman"/>
                <w:sz w:val="30"/>
                <w:szCs w:val="30"/>
              </w:rPr>
            </w:pPr>
          </w:p>
        </w:tc>
        <w:tc>
          <w:tcPr>
            <w:tcW w:w="1459" w:type="dxa"/>
            <w:vAlign w:val="center"/>
          </w:tcPr>
          <w:p w14:paraId="6C5916E0">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毕业院校</w:t>
            </w:r>
          </w:p>
          <w:p w14:paraId="57FFA37A">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及专业</w:t>
            </w:r>
          </w:p>
        </w:tc>
        <w:tc>
          <w:tcPr>
            <w:tcW w:w="2288" w:type="dxa"/>
            <w:gridSpan w:val="2"/>
            <w:vAlign w:val="center"/>
          </w:tcPr>
          <w:p w14:paraId="337DE206">
            <w:pPr>
              <w:spacing w:line="400" w:lineRule="exact"/>
              <w:ind w:firstLine="0" w:firstLineChars="0"/>
              <w:jc w:val="center"/>
              <w:rPr>
                <w:rFonts w:hint="default" w:ascii="Times New Roman" w:hAnsi="Times New Roman" w:cs="Times New Roman"/>
                <w:sz w:val="30"/>
                <w:szCs w:val="30"/>
              </w:rPr>
            </w:pPr>
          </w:p>
        </w:tc>
      </w:tr>
      <w:tr w14:paraId="3258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203" w:type="dxa"/>
            <w:vAlign w:val="center"/>
          </w:tcPr>
          <w:p w14:paraId="025481DD">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现工作单位及职务</w:t>
            </w:r>
          </w:p>
        </w:tc>
        <w:tc>
          <w:tcPr>
            <w:tcW w:w="4596" w:type="dxa"/>
            <w:gridSpan w:val="3"/>
            <w:vAlign w:val="center"/>
          </w:tcPr>
          <w:p w14:paraId="33621E6F">
            <w:pPr>
              <w:spacing w:line="400" w:lineRule="exact"/>
              <w:ind w:firstLine="0" w:firstLineChars="0"/>
              <w:jc w:val="center"/>
              <w:rPr>
                <w:rFonts w:hint="default" w:ascii="Times New Roman" w:hAnsi="Times New Roman" w:cs="Times New Roman"/>
                <w:sz w:val="30"/>
                <w:szCs w:val="30"/>
              </w:rPr>
            </w:pPr>
          </w:p>
        </w:tc>
        <w:tc>
          <w:tcPr>
            <w:tcW w:w="1459" w:type="dxa"/>
            <w:vAlign w:val="center"/>
          </w:tcPr>
          <w:p w14:paraId="271454BF">
            <w:pPr>
              <w:spacing w:line="400" w:lineRule="exact"/>
              <w:ind w:firstLine="0" w:firstLineChars="0"/>
              <w:jc w:val="center"/>
              <w:rPr>
                <w:rFonts w:hint="default" w:ascii="Times New Roman" w:hAnsi="Times New Roman" w:cs="Times New Roman"/>
                <w:sz w:val="30"/>
                <w:szCs w:val="30"/>
              </w:rPr>
            </w:pPr>
            <w:r>
              <w:rPr>
                <w:rFonts w:hint="default" w:ascii="Times New Roman" w:hAnsi="Times New Roman" w:cs="Times New Roman"/>
                <w:sz w:val="30"/>
                <w:szCs w:val="30"/>
              </w:rPr>
              <w:t>联系方式</w:t>
            </w:r>
          </w:p>
        </w:tc>
        <w:tc>
          <w:tcPr>
            <w:tcW w:w="2288" w:type="dxa"/>
            <w:gridSpan w:val="2"/>
            <w:vAlign w:val="center"/>
          </w:tcPr>
          <w:p w14:paraId="03C68C1C">
            <w:pPr>
              <w:spacing w:line="400" w:lineRule="exact"/>
              <w:ind w:firstLine="0" w:firstLineChars="0"/>
              <w:jc w:val="center"/>
              <w:rPr>
                <w:rFonts w:hint="default" w:ascii="Times New Roman" w:hAnsi="Times New Roman" w:cs="Times New Roman"/>
                <w:sz w:val="30"/>
                <w:szCs w:val="30"/>
              </w:rPr>
            </w:pPr>
          </w:p>
        </w:tc>
      </w:tr>
      <w:tr w14:paraId="080B45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6" w:type="dxa"/>
          <w:trHeight w:val="715" w:hRule="atLeast"/>
          <w:jc w:val="center"/>
        </w:trPr>
        <w:tc>
          <w:tcPr>
            <w:tcW w:w="9540" w:type="dxa"/>
            <w:gridSpan w:val="6"/>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88212F">
            <w:pPr>
              <w:pStyle w:val="5"/>
              <w:widowControl/>
              <w:ind w:firstLine="0" w:firstLineChars="0"/>
              <w:rPr>
                <w:rFonts w:hint="default" w:ascii="Times New Roman" w:hAnsi="Times New Roman" w:cs="Times New Roman"/>
                <w:sz w:val="30"/>
                <w:szCs w:val="30"/>
              </w:rPr>
            </w:pPr>
            <w:r>
              <w:rPr>
                <w:rFonts w:hint="default" w:ascii="Times New Roman" w:hAnsi="Times New Roman" w:cs="Times New Roman"/>
                <w:b/>
                <w:bCs/>
                <w:sz w:val="30"/>
                <w:szCs w:val="30"/>
              </w:rPr>
              <w:t>过往工作业绩</w:t>
            </w:r>
          </w:p>
        </w:tc>
      </w:tr>
      <w:tr w14:paraId="2653D7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6" w:type="dxa"/>
          <w:trHeight w:val="4915" w:hRule="atLeast"/>
          <w:jc w:val="center"/>
        </w:trPr>
        <w:tc>
          <w:tcPr>
            <w:tcW w:w="9540" w:type="dxa"/>
            <w:gridSpan w:val="6"/>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91EE706">
            <w:pPr>
              <w:pStyle w:val="5"/>
              <w:widowControl/>
              <w:ind w:firstLine="600"/>
              <w:rPr>
                <w:rFonts w:hint="default" w:ascii="Times New Roman" w:hAnsi="Times New Roman" w:cs="Times New Roman"/>
                <w:sz w:val="30"/>
                <w:szCs w:val="30"/>
              </w:rPr>
            </w:pPr>
            <w:r>
              <w:rPr>
                <w:rFonts w:hint="default" w:ascii="Times New Roman" w:hAnsi="Times New Roman" w:cs="Times New Roman"/>
                <w:sz w:val="30"/>
                <w:szCs w:val="30"/>
              </w:rPr>
              <w:t>（概要填写过往主要工作业绩和亮点，不够可另附纸张）</w:t>
            </w:r>
          </w:p>
          <w:p w14:paraId="1DA9504B">
            <w:pPr>
              <w:pStyle w:val="5"/>
              <w:widowControl/>
              <w:spacing w:beforeAutospacing="0" w:afterAutospacing="0" w:line="240" w:lineRule="auto"/>
              <w:ind w:firstLine="600"/>
              <w:jc w:val="both"/>
              <w:rPr>
                <w:rFonts w:hint="default" w:ascii="Times New Roman" w:hAnsi="Times New Roman" w:cs="Times New Roman"/>
                <w:sz w:val="30"/>
                <w:szCs w:val="30"/>
              </w:rPr>
            </w:pPr>
          </w:p>
          <w:p w14:paraId="63D28AE3">
            <w:pPr>
              <w:pStyle w:val="5"/>
              <w:widowControl/>
              <w:spacing w:beforeAutospacing="0" w:afterAutospacing="0" w:line="240" w:lineRule="auto"/>
              <w:ind w:firstLine="600"/>
              <w:jc w:val="both"/>
              <w:rPr>
                <w:rFonts w:hint="default" w:ascii="Times New Roman" w:hAnsi="Times New Roman" w:cs="Times New Roman"/>
                <w:sz w:val="30"/>
                <w:szCs w:val="30"/>
              </w:rPr>
            </w:pPr>
          </w:p>
          <w:p w14:paraId="607C5581">
            <w:pPr>
              <w:pStyle w:val="5"/>
              <w:widowControl/>
              <w:spacing w:beforeAutospacing="0" w:afterAutospacing="0" w:line="240" w:lineRule="auto"/>
              <w:ind w:firstLine="600"/>
              <w:jc w:val="both"/>
              <w:rPr>
                <w:rFonts w:hint="default" w:ascii="Times New Roman" w:hAnsi="Times New Roman" w:cs="Times New Roman"/>
                <w:sz w:val="30"/>
                <w:szCs w:val="30"/>
              </w:rPr>
            </w:pPr>
          </w:p>
          <w:p w14:paraId="58C1A258">
            <w:pPr>
              <w:pStyle w:val="5"/>
              <w:widowControl/>
              <w:spacing w:beforeAutospacing="0" w:afterAutospacing="0" w:line="240" w:lineRule="auto"/>
              <w:ind w:firstLine="0" w:firstLineChars="0"/>
              <w:jc w:val="both"/>
              <w:rPr>
                <w:rFonts w:hint="default" w:ascii="Times New Roman" w:hAnsi="Times New Roman" w:cs="Times New Roman"/>
                <w:sz w:val="30"/>
                <w:szCs w:val="30"/>
              </w:rPr>
            </w:pPr>
          </w:p>
          <w:p w14:paraId="7F152F68">
            <w:pPr>
              <w:pStyle w:val="5"/>
              <w:widowControl/>
              <w:spacing w:beforeAutospacing="0" w:afterAutospacing="0" w:line="240" w:lineRule="auto"/>
              <w:ind w:firstLine="600"/>
              <w:jc w:val="both"/>
              <w:rPr>
                <w:rFonts w:hint="default" w:ascii="Times New Roman" w:hAnsi="Times New Roman" w:cs="Times New Roman"/>
                <w:sz w:val="30"/>
                <w:szCs w:val="30"/>
              </w:rPr>
            </w:pPr>
          </w:p>
          <w:p w14:paraId="54B381C9">
            <w:pPr>
              <w:pStyle w:val="5"/>
              <w:widowControl/>
              <w:spacing w:beforeAutospacing="0" w:afterAutospacing="0" w:line="240" w:lineRule="auto"/>
              <w:ind w:firstLine="600"/>
              <w:jc w:val="both"/>
              <w:rPr>
                <w:rFonts w:hint="default" w:ascii="Times New Roman" w:hAnsi="Times New Roman" w:cs="Times New Roman"/>
                <w:sz w:val="30"/>
                <w:szCs w:val="30"/>
              </w:rPr>
            </w:pPr>
          </w:p>
          <w:p w14:paraId="2CC67212">
            <w:pPr>
              <w:pStyle w:val="5"/>
              <w:widowControl/>
              <w:spacing w:beforeAutospacing="0" w:afterAutospacing="0" w:line="240" w:lineRule="auto"/>
              <w:ind w:firstLine="0" w:firstLineChars="0"/>
              <w:jc w:val="both"/>
              <w:rPr>
                <w:rFonts w:hint="default" w:ascii="Times New Roman" w:hAnsi="Times New Roman" w:cs="Times New Roman"/>
                <w:sz w:val="30"/>
                <w:szCs w:val="30"/>
              </w:rPr>
            </w:pPr>
          </w:p>
        </w:tc>
      </w:tr>
      <w:tr w14:paraId="57D150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6" w:type="dxa"/>
          <w:trHeight w:val="348" w:hRule="atLeast"/>
          <w:jc w:val="center"/>
        </w:trPr>
        <w:tc>
          <w:tcPr>
            <w:tcW w:w="9540" w:type="dxa"/>
            <w:gridSpan w:val="6"/>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A9A2F8D">
            <w:pPr>
              <w:pStyle w:val="5"/>
              <w:widowControl/>
              <w:ind w:firstLine="0" w:firstLineChars="0"/>
              <w:rPr>
                <w:rFonts w:hint="default" w:ascii="Times New Roman" w:hAnsi="Times New Roman" w:cs="Times New Roman"/>
                <w:sz w:val="30"/>
                <w:szCs w:val="30"/>
              </w:rPr>
            </w:pPr>
            <w:r>
              <w:rPr>
                <w:rFonts w:hint="default" w:ascii="Times New Roman" w:hAnsi="Times New Roman" w:cs="Times New Roman"/>
                <w:b/>
                <w:bCs/>
                <w:sz w:val="30"/>
                <w:szCs w:val="30"/>
              </w:rPr>
              <w:t>个人揭榜优势</w:t>
            </w:r>
          </w:p>
        </w:tc>
      </w:tr>
      <w:tr w14:paraId="0B723C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6" w:type="dxa"/>
          <w:trHeight w:val="969" w:hRule="atLeast"/>
          <w:jc w:val="center"/>
        </w:trPr>
        <w:tc>
          <w:tcPr>
            <w:tcW w:w="9540" w:type="dxa"/>
            <w:gridSpan w:val="6"/>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E40C4A">
            <w:pPr>
              <w:pStyle w:val="5"/>
              <w:widowControl/>
              <w:ind w:firstLine="600"/>
              <w:rPr>
                <w:rFonts w:hint="default" w:ascii="Times New Roman" w:hAnsi="Times New Roman" w:cs="Times New Roman"/>
                <w:sz w:val="30"/>
                <w:szCs w:val="30"/>
              </w:rPr>
            </w:pPr>
            <w:r>
              <w:rPr>
                <w:rFonts w:hint="default" w:ascii="Times New Roman" w:hAnsi="Times New Roman" w:cs="Times New Roman"/>
                <w:sz w:val="30"/>
                <w:szCs w:val="30"/>
              </w:rPr>
              <w:t>（概要填写本人对揭榜职位的优势，不够可另附纸张）</w:t>
            </w:r>
          </w:p>
          <w:p w14:paraId="46A68F6B">
            <w:pPr>
              <w:pStyle w:val="5"/>
              <w:widowControl/>
              <w:spacing w:beforeAutospacing="0" w:afterAutospacing="0" w:line="240" w:lineRule="auto"/>
              <w:ind w:firstLine="600"/>
              <w:jc w:val="both"/>
              <w:rPr>
                <w:rFonts w:hint="default" w:ascii="Times New Roman" w:hAnsi="Times New Roman" w:cs="Times New Roman"/>
                <w:sz w:val="30"/>
                <w:szCs w:val="30"/>
              </w:rPr>
            </w:pPr>
          </w:p>
          <w:p w14:paraId="728D7ACF">
            <w:pPr>
              <w:pStyle w:val="5"/>
              <w:widowControl/>
              <w:spacing w:beforeAutospacing="0" w:afterAutospacing="0" w:line="240" w:lineRule="auto"/>
              <w:ind w:firstLine="600"/>
              <w:jc w:val="both"/>
              <w:rPr>
                <w:rFonts w:hint="default" w:ascii="Times New Roman" w:hAnsi="Times New Roman" w:cs="Times New Roman"/>
                <w:sz w:val="30"/>
                <w:szCs w:val="30"/>
              </w:rPr>
            </w:pPr>
          </w:p>
          <w:p w14:paraId="35C2E983">
            <w:pPr>
              <w:pStyle w:val="5"/>
              <w:widowControl/>
              <w:spacing w:beforeAutospacing="0" w:afterAutospacing="0" w:line="240" w:lineRule="auto"/>
              <w:ind w:firstLine="0" w:firstLineChars="0"/>
              <w:jc w:val="both"/>
              <w:rPr>
                <w:rFonts w:hint="default" w:ascii="Times New Roman" w:hAnsi="Times New Roman" w:cs="Times New Roman"/>
                <w:sz w:val="30"/>
                <w:szCs w:val="30"/>
              </w:rPr>
            </w:pPr>
          </w:p>
          <w:p w14:paraId="15D2A798">
            <w:pPr>
              <w:pStyle w:val="5"/>
              <w:widowControl/>
              <w:spacing w:beforeAutospacing="0" w:afterAutospacing="0" w:line="240" w:lineRule="auto"/>
              <w:ind w:firstLine="600"/>
              <w:jc w:val="both"/>
              <w:rPr>
                <w:rFonts w:hint="default" w:ascii="Times New Roman" w:hAnsi="Times New Roman" w:cs="Times New Roman"/>
                <w:sz w:val="30"/>
                <w:szCs w:val="30"/>
              </w:rPr>
            </w:pPr>
          </w:p>
        </w:tc>
      </w:tr>
      <w:tr w14:paraId="227B3D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6" w:type="dxa"/>
          <w:trHeight w:val="206" w:hRule="atLeast"/>
          <w:jc w:val="center"/>
        </w:trPr>
        <w:tc>
          <w:tcPr>
            <w:tcW w:w="9540" w:type="dxa"/>
            <w:gridSpan w:val="6"/>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4606764">
            <w:pPr>
              <w:pStyle w:val="5"/>
              <w:widowControl/>
              <w:ind w:firstLine="0" w:firstLineChars="0"/>
              <w:rPr>
                <w:rFonts w:hint="default" w:ascii="Times New Roman" w:hAnsi="Times New Roman" w:cs="Times New Roman"/>
                <w:sz w:val="30"/>
                <w:szCs w:val="30"/>
              </w:rPr>
            </w:pPr>
            <w:r>
              <w:rPr>
                <w:rFonts w:hint="default" w:ascii="Times New Roman" w:hAnsi="Times New Roman" w:cs="Times New Roman"/>
                <w:b/>
                <w:bCs/>
                <w:sz w:val="30"/>
                <w:szCs w:val="30"/>
              </w:rPr>
              <w:t>挂帅后工作规划</w:t>
            </w:r>
          </w:p>
        </w:tc>
      </w:tr>
      <w:tr w14:paraId="2CC1DA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6" w:type="dxa"/>
          <w:trHeight w:val="3386" w:hRule="atLeast"/>
          <w:jc w:val="center"/>
        </w:trPr>
        <w:tc>
          <w:tcPr>
            <w:tcW w:w="9540" w:type="dxa"/>
            <w:gridSpan w:val="6"/>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F3E604B">
            <w:pPr>
              <w:pStyle w:val="5"/>
              <w:widowControl/>
              <w:ind w:firstLine="600"/>
              <w:rPr>
                <w:rFonts w:hint="default" w:ascii="Times New Roman" w:hAnsi="Times New Roman" w:cs="Times New Roman"/>
                <w:sz w:val="30"/>
                <w:szCs w:val="30"/>
              </w:rPr>
            </w:pPr>
            <w:r>
              <w:rPr>
                <w:rFonts w:hint="default" w:ascii="Times New Roman" w:hAnsi="Times New Roman" w:cs="Times New Roman"/>
                <w:sz w:val="30"/>
                <w:szCs w:val="30"/>
              </w:rPr>
              <w:t>（概要填写本人对揭榜职位后续工作思考与规划，不够可另附纸张）</w:t>
            </w:r>
          </w:p>
          <w:p w14:paraId="3E62F517">
            <w:pPr>
              <w:pStyle w:val="5"/>
              <w:widowControl/>
              <w:spacing w:beforeAutospacing="0" w:afterAutospacing="0" w:line="240" w:lineRule="auto"/>
              <w:ind w:firstLine="600"/>
              <w:jc w:val="both"/>
              <w:rPr>
                <w:rFonts w:hint="default" w:ascii="Times New Roman" w:hAnsi="Times New Roman" w:cs="Times New Roman"/>
                <w:sz w:val="30"/>
                <w:szCs w:val="30"/>
              </w:rPr>
            </w:pPr>
          </w:p>
          <w:p w14:paraId="67CE657E">
            <w:pPr>
              <w:pStyle w:val="5"/>
              <w:widowControl/>
              <w:spacing w:beforeAutospacing="0" w:afterAutospacing="0" w:line="240" w:lineRule="auto"/>
              <w:ind w:firstLine="600"/>
              <w:jc w:val="both"/>
              <w:rPr>
                <w:rFonts w:hint="default" w:ascii="Times New Roman" w:hAnsi="Times New Roman" w:cs="Times New Roman"/>
                <w:sz w:val="30"/>
                <w:szCs w:val="30"/>
              </w:rPr>
            </w:pPr>
          </w:p>
          <w:p w14:paraId="62377141">
            <w:pPr>
              <w:pStyle w:val="5"/>
              <w:widowControl/>
              <w:spacing w:beforeAutospacing="0" w:afterAutospacing="0" w:line="240" w:lineRule="auto"/>
              <w:ind w:firstLine="0" w:firstLineChars="0"/>
              <w:jc w:val="both"/>
              <w:rPr>
                <w:rFonts w:hint="default" w:ascii="Times New Roman" w:hAnsi="Times New Roman" w:cs="Times New Roman"/>
                <w:sz w:val="30"/>
                <w:szCs w:val="30"/>
              </w:rPr>
            </w:pPr>
          </w:p>
          <w:p w14:paraId="417B1081">
            <w:pPr>
              <w:pStyle w:val="5"/>
              <w:widowControl/>
              <w:spacing w:beforeAutospacing="0" w:afterAutospacing="0" w:line="240" w:lineRule="auto"/>
              <w:ind w:firstLine="600"/>
              <w:jc w:val="both"/>
              <w:rPr>
                <w:rFonts w:hint="default" w:ascii="Times New Roman" w:hAnsi="Times New Roman" w:cs="Times New Roman"/>
                <w:sz w:val="30"/>
                <w:szCs w:val="30"/>
              </w:rPr>
            </w:pPr>
          </w:p>
        </w:tc>
      </w:tr>
      <w:tr w14:paraId="64D112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6" w:type="dxa"/>
          <w:trHeight w:val="5247" w:hRule="atLeast"/>
          <w:jc w:val="center"/>
        </w:trPr>
        <w:tc>
          <w:tcPr>
            <w:tcW w:w="9540" w:type="dxa"/>
            <w:gridSpan w:val="6"/>
            <w:tcBorders>
              <w:top w:val="single" w:color="auto" w:sz="8" w:space="0"/>
              <w:left w:val="single" w:color="auto" w:sz="8" w:space="0"/>
              <w:bottom w:val="single" w:color="auto" w:sz="8" w:space="0"/>
              <w:right w:val="single" w:color="auto" w:sz="8" w:space="0"/>
            </w:tcBorders>
            <w:tcMar>
              <w:left w:w="108" w:type="dxa"/>
              <w:right w:w="108" w:type="dxa"/>
            </w:tcMar>
          </w:tcPr>
          <w:p w14:paraId="7108EF75">
            <w:pPr>
              <w:pStyle w:val="5"/>
              <w:widowControl/>
              <w:spacing w:beforeAutospacing="0" w:afterAutospacing="0"/>
              <w:ind w:firstLine="0" w:firstLineChars="0"/>
              <w:rPr>
                <w:rFonts w:hint="default" w:ascii="Times New Roman" w:hAnsi="Times New Roman" w:cs="Times New Roman"/>
                <w:sz w:val="30"/>
                <w:szCs w:val="30"/>
              </w:rPr>
            </w:pPr>
            <w:r>
              <w:rPr>
                <w:rFonts w:hint="default" w:ascii="Times New Roman" w:hAnsi="Times New Roman" w:cs="Times New Roman"/>
                <w:b/>
                <w:bCs/>
                <w:sz w:val="30"/>
                <w:szCs w:val="30"/>
              </w:rPr>
              <w:t>承诺</w:t>
            </w:r>
          </w:p>
          <w:p w14:paraId="297A992A">
            <w:pPr>
              <w:pStyle w:val="5"/>
              <w:widowControl/>
              <w:spacing w:beforeAutospacing="0" w:afterAutospacing="0"/>
              <w:ind w:firstLine="600"/>
              <w:rPr>
                <w:rFonts w:hint="default" w:ascii="Times New Roman" w:hAnsi="Times New Roman" w:cs="Times New Roman"/>
                <w:sz w:val="30"/>
                <w:szCs w:val="30"/>
              </w:rPr>
            </w:pPr>
            <w:r>
              <w:rPr>
                <w:rFonts w:hint="default" w:ascii="Times New Roman" w:hAnsi="Times New Roman" w:cs="Times New Roman"/>
                <w:sz w:val="30"/>
                <w:szCs w:val="30"/>
              </w:rPr>
              <w:t>我自愿提出揭榜申请，并已知晓揭榜挂帅相关内容和要求，对上述填写内容的真实、完整性负责。若集团接受本人申请，我将做到：1.遵守揭榜挂帅聘任方式、劳动关系、薪酬绩效等方面的管理规定；2.承诺本表格信息的真实性，若信息不实愿意无条件接受单位解聘；3.若因客观情况发生变化或集团发展需要以及出现本人不能胜任工作的情况，本人愿接受集团解聘。</w:t>
            </w:r>
          </w:p>
          <w:p w14:paraId="098EBCFA">
            <w:pPr>
              <w:pStyle w:val="5"/>
              <w:widowControl/>
              <w:ind w:firstLine="1500" w:firstLineChars="500"/>
              <w:rPr>
                <w:rFonts w:hint="default" w:ascii="Times New Roman" w:hAnsi="Times New Roman" w:cs="Times New Roman"/>
                <w:sz w:val="30"/>
                <w:szCs w:val="30"/>
              </w:rPr>
            </w:pPr>
            <w:r>
              <w:rPr>
                <w:rFonts w:hint="default" w:ascii="Times New Roman" w:hAnsi="Times New Roman" w:cs="Times New Roman"/>
                <w:sz w:val="30"/>
                <w:szCs w:val="30"/>
              </w:rPr>
              <w:t>揭榜人（签字）：                       年   月   日</w:t>
            </w:r>
          </w:p>
        </w:tc>
      </w:tr>
    </w:tbl>
    <w:p w14:paraId="47340C0C">
      <w:pPr>
        <w:ind w:firstLine="0" w:firstLineChars="0"/>
        <w:rPr>
          <w:rFonts w:hint="default" w:ascii="Times New Roman" w:hAnsi="Times New Roman" w:cs="Times New Roman"/>
        </w:rPr>
      </w:pPr>
    </w:p>
    <w:p w14:paraId="7FB0CFEF">
      <w:pPr>
        <w:ind w:firstLine="0" w:firstLineChars="0"/>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val="en-US" w:eastAsia="zh-CN"/>
        </w:rPr>
        <w:t>4：</w:t>
      </w:r>
    </w:p>
    <w:p w14:paraId="620FADB1">
      <w:pPr>
        <w:spacing w:line="640" w:lineRule="exact"/>
        <w:ind w:firstLine="0" w:firstLineChars="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本溪客运集团广告有限责任公司经理岗位竞聘面试实施细则</w:t>
      </w:r>
    </w:p>
    <w:p w14:paraId="2D78D3DC">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cs="Times New Roman"/>
          <w:spacing w:val="0"/>
        </w:rPr>
      </w:pPr>
    </w:p>
    <w:p w14:paraId="7FCC604D">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黑体" w:cs="Times New Roman"/>
          <w:spacing w:val="0"/>
        </w:rPr>
      </w:pPr>
      <w:r>
        <w:rPr>
          <w:rFonts w:hint="default" w:ascii="Times New Roman" w:hAnsi="Times New Roman" w:eastAsia="黑体" w:cs="Times New Roman"/>
          <w:spacing w:val="0"/>
        </w:rPr>
        <w:t>一、面试组织</w:t>
      </w:r>
    </w:p>
    <w:p w14:paraId="1FF47771">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楷体" w:cs="Times New Roman"/>
          <w:spacing w:val="0"/>
        </w:rPr>
      </w:pPr>
      <w:r>
        <w:rPr>
          <w:rFonts w:hint="default" w:ascii="Times New Roman" w:hAnsi="Times New Roman" w:eastAsia="楷体" w:cs="Times New Roman"/>
          <w:spacing w:val="0"/>
        </w:rPr>
        <w:t>（一）面试评审团</w:t>
      </w:r>
      <w:r>
        <w:rPr>
          <w:rFonts w:hint="default" w:ascii="Times New Roman" w:hAnsi="Times New Roman" w:eastAsia="楷体" w:cs="Times New Roman"/>
          <w:spacing w:val="0"/>
          <w:lang w:val="en-US" w:eastAsia="zh-CN"/>
        </w:rPr>
        <w:t>由7人组成</w:t>
      </w:r>
      <w:r>
        <w:rPr>
          <w:rFonts w:hint="default" w:ascii="Times New Roman" w:hAnsi="Times New Roman" w:eastAsia="楷体" w:cs="Times New Roman"/>
          <w:spacing w:val="0"/>
        </w:rPr>
        <w:t>。</w:t>
      </w:r>
    </w:p>
    <w:p w14:paraId="0B3EB0E9">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楷体" w:cs="Times New Roman"/>
        </w:rPr>
      </w:pPr>
      <w:r>
        <w:rPr>
          <w:rFonts w:hint="default" w:ascii="Times New Roman" w:hAnsi="Times New Roman" w:eastAsia="楷体" w:cs="Times New Roman"/>
        </w:rPr>
        <w:t>（二）面试准备</w:t>
      </w:r>
    </w:p>
    <w:p w14:paraId="77B2E7C5">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仿宋" w:cs="Times New Roman"/>
        </w:rPr>
      </w:pPr>
      <w:r>
        <w:rPr>
          <w:rFonts w:hint="default" w:ascii="Times New Roman" w:hAnsi="Times New Roman" w:eastAsia="仿宋" w:cs="Times New Roman"/>
        </w:rPr>
        <w:t>1.确定面试时间、地点，并提前通知候选人。</w:t>
      </w:r>
    </w:p>
    <w:p w14:paraId="64297D1C">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仿宋" w:cs="Times New Roman"/>
        </w:rPr>
      </w:pPr>
      <w:r>
        <w:rPr>
          <w:rFonts w:hint="default" w:ascii="Times New Roman" w:hAnsi="Times New Roman" w:eastAsia="仿宋" w:cs="Times New Roman"/>
        </w:rPr>
        <w:t>2.准备面试所需材料：面试题库（包括经营能力、专业能力、管理能力、创新能力四个方面，由竞聘工作专班共同出题）、候选人简历、报名表、评审标准表、评分表、计时器等。</w:t>
      </w:r>
    </w:p>
    <w:p w14:paraId="1275B600">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仿宋" w:cs="Times New Roman"/>
        </w:rPr>
      </w:pPr>
      <w:r>
        <w:rPr>
          <w:rFonts w:hint="default" w:ascii="Times New Roman" w:hAnsi="Times New Roman" w:eastAsia="仿宋" w:cs="Times New Roman"/>
        </w:rPr>
        <w:t>3.确保面试环境安静、整洁，布置好面试桌椅、摄像设备等。</w:t>
      </w:r>
    </w:p>
    <w:p w14:paraId="1B4F852B">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仿宋" w:cs="Times New Roman"/>
        </w:rPr>
      </w:pPr>
      <w:r>
        <w:rPr>
          <w:rFonts w:hint="default" w:ascii="Times New Roman" w:hAnsi="Times New Roman" w:eastAsia="仿宋" w:cs="Times New Roman"/>
        </w:rPr>
        <w:t>4.设立计分员1名、核分员1名、计时员1名。</w:t>
      </w:r>
    </w:p>
    <w:p w14:paraId="53181707">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仿宋" w:cs="Times New Roman"/>
        </w:rPr>
      </w:pPr>
      <w:r>
        <w:rPr>
          <w:rFonts w:hint="default" w:ascii="Times New Roman" w:hAnsi="Times New Roman" w:eastAsia="仿宋" w:cs="Times New Roman"/>
        </w:rPr>
        <w:t>5.集团纪委全程监督。</w:t>
      </w:r>
    </w:p>
    <w:p w14:paraId="3AC6FE3C">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黑体" w:cs="Times New Roman"/>
        </w:rPr>
      </w:pPr>
      <w:r>
        <w:rPr>
          <w:rFonts w:hint="default" w:ascii="Times New Roman" w:hAnsi="Times New Roman" w:eastAsia="黑体" w:cs="Times New Roman"/>
        </w:rPr>
        <w:t>二、面试环节</w:t>
      </w:r>
    </w:p>
    <w:p w14:paraId="28E0251C">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楷体" w:cs="Times New Roman"/>
        </w:rPr>
      </w:pPr>
      <w:r>
        <w:rPr>
          <w:rFonts w:hint="default" w:ascii="Times New Roman" w:hAnsi="Times New Roman" w:eastAsia="楷体" w:cs="Times New Roman"/>
        </w:rPr>
        <w:t>（一）签到与核验身份</w:t>
      </w:r>
    </w:p>
    <w:p w14:paraId="3D8431AA">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仿宋" w:cs="Times New Roman"/>
        </w:rPr>
      </w:pPr>
      <w:r>
        <w:rPr>
          <w:rFonts w:hint="default" w:ascii="Times New Roman" w:hAnsi="Times New Roman" w:eastAsia="仿宋" w:cs="Times New Roman"/>
        </w:rPr>
        <w:t>1.候选人按时到达面试现场，进行签到，由竞聘专班成员核验身份。</w:t>
      </w:r>
    </w:p>
    <w:p w14:paraId="6C189D90">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仿宋" w:cs="Times New Roman"/>
        </w:rPr>
      </w:pPr>
      <w:r>
        <w:rPr>
          <w:rFonts w:hint="default" w:ascii="Times New Roman" w:hAnsi="Times New Roman" w:eastAsia="仿宋" w:cs="Times New Roman"/>
        </w:rPr>
        <w:t>2.工作人员现场抽签确定面试顺序。</w:t>
      </w:r>
    </w:p>
    <w:p w14:paraId="2BBF4FB5">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仿宋" w:cs="Times New Roman"/>
        </w:rPr>
      </w:pPr>
      <w:r>
        <w:rPr>
          <w:rFonts w:hint="default" w:ascii="Times New Roman" w:hAnsi="Times New Roman" w:eastAsia="仿宋" w:cs="Times New Roman"/>
        </w:rPr>
        <w:t>3.工作人员引导候选人进入候考区等待。</w:t>
      </w:r>
    </w:p>
    <w:p w14:paraId="7976FEAE">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楷体" w:cs="Times New Roman"/>
        </w:rPr>
      </w:pPr>
      <w:r>
        <w:rPr>
          <w:rFonts w:hint="default" w:ascii="Times New Roman" w:hAnsi="Times New Roman" w:eastAsia="楷体" w:cs="Times New Roman"/>
        </w:rPr>
        <w:t>（二）面试开场</w:t>
      </w:r>
    </w:p>
    <w:p w14:paraId="4E6E8642">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仿宋" w:cs="Times New Roman"/>
        </w:rPr>
      </w:pPr>
      <w:r>
        <w:rPr>
          <w:rFonts w:hint="default" w:ascii="Times New Roman" w:hAnsi="Times New Roman" w:eastAsia="仿宋" w:cs="Times New Roman"/>
        </w:rPr>
        <w:t>1.面试开始时，由一名副主考官简短介绍本次面试的目的、流程与要求。</w:t>
      </w:r>
    </w:p>
    <w:p w14:paraId="23172C24">
      <w:pPr>
        <w:keepNext w:val="0"/>
        <w:keepLines w:val="0"/>
        <w:pageBreakBefore w:val="0"/>
        <w:widowControl w:val="0"/>
        <w:kinsoku/>
        <w:wordWrap w:val="0"/>
        <w:overflowPunct/>
        <w:topLinePunct/>
        <w:autoSpaceDE/>
        <w:autoSpaceDN/>
        <w:bidi w:val="0"/>
        <w:adjustRightInd/>
        <w:snapToGrid/>
        <w:spacing w:line="580" w:lineRule="exact"/>
        <w:ind w:firstLine="616"/>
        <w:textAlignment w:val="auto"/>
        <w:rPr>
          <w:rFonts w:hint="default" w:ascii="Times New Roman" w:hAnsi="Times New Roman" w:eastAsia="仿宋" w:cs="Times New Roman"/>
          <w:spacing w:val="0"/>
        </w:rPr>
      </w:pPr>
      <w:r>
        <w:rPr>
          <w:rFonts w:hint="default" w:ascii="Times New Roman" w:hAnsi="Times New Roman" w:eastAsia="仿宋" w:cs="Times New Roman"/>
        </w:rPr>
        <w:t>2.强调面试纪律与注意事项，如不得透露个人信息等。</w:t>
      </w:r>
    </w:p>
    <w:p w14:paraId="63117107">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黑体" w:cs="Times New Roman"/>
          <w:spacing w:val="0"/>
        </w:rPr>
      </w:pPr>
      <w:r>
        <w:rPr>
          <w:rFonts w:hint="default" w:ascii="Times New Roman" w:hAnsi="Times New Roman" w:eastAsia="黑体" w:cs="Times New Roman"/>
          <w:spacing w:val="0"/>
        </w:rPr>
        <w:t>二、结构化面试</w:t>
      </w:r>
    </w:p>
    <w:p w14:paraId="2BA103EC">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楷体" w:cs="Times New Roman"/>
          <w:spacing w:val="0"/>
          <w:lang w:val="en-US" w:eastAsia="zh-CN"/>
        </w:rPr>
      </w:pPr>
      <w:r>
        <w:rPr>
          <w:rFonts w:hint="default" w:ascii="Times New Roman" w:hAnsi="Times New Roman" w:eastAsia="楷体" w:cs="Times New Roman"/>
          <w:spacing w:val="0"/>
        </w:rPr>
        <w:t>（一）演讲</w:t>
      </w:r>
      <w:r>
        <w:rPr>
          <w:rFonts w:hint="default" w:ascii="Times New Roman" w:hAnsi="Times New Roman" w:eastAsia="楷体" w:cs="Times New Roman"/>
          <w:spacing w:val="0"/>
          <w:lang w:val="en-US" w:eastAsia="zh-CN"/>
        </w:rPr>
        <w:t>答辩</w:t>
      </w:r>
    </w:p>
    <w:p w14:paraId="29B443EE">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仿宋" w:cs="Times New Roman"/>
          <w:spacing w:val="0"/>
        </w:rPr>
      </w:pPr>
      <w:r>
        <w:rPr>
          <w:rFonts w:hint="default" w:ascii="Times New Roman" w:hAnsi="Times New Roman" w:eastAsia="仿宋" w:cs="Times New Roman"/>
          <w:spacing w:val="0"/>
        </w:rPr>
        <w:t>1.候选人需提前准备5分钟的公开演讲内容，涵盖个人背景、对岗位的理解、工作思路及未来规划等方面。</w:t>
      </w:r>
    </w:p>
    <w:p w14:paraId="6AC6A9F3">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仿宋" w:cs="Times New Roman"/>
          <w:spacing w:val="0"/>
        </w:rPr>
      </w:pPr>
      <w:r>
        <w:rPr>
          <w:rFonts w:hint="default" w:ascii="Times New Roman" w:hAnsi="Times New Roman" w:eastAsia="仿宋" w:cs="Times New Roman"/>
          <w:spacing w:val="0"/>
        </w:rPr>
        <w:t>2.演讲结束后，进入20-25分钟的答辩环节。从题库中抽题并交给评审团。（题库共</w:t>
      </w:r>
      <w:r>
        <w:rPr>
          <w:rFonts w:hint="default" w:ascii="Times New Roman" w:hAnsi="Times New Roman" w:cs="Times New Roman"/>
          <w:spacing w:val="0"/>
          <w:lang w:val="en-US" w:eastAsia="zh-CN"/>
        </w:rPr>
        <w:t>16道</w:t>
      </w:r>
      <w:r>
        <w:rPr>
          <w:rFonts w:hint="default" w:ascii="Times New Roman" w:hAnsi="Times New Roman" w:eastAsia="仿宋" w:cs="Times New Roman"/>
          <w:spacing w:val="0"/>
        </w:rPr>
        <w:t>题，</w:t>
      </w:r>
      <w:r>
        <w:rPr>
          <w:rFonts w:hint="default" w:ascii="Times New Roman" w:hAnsi="Times New Roman" w:cs="Times New Roman"/>
          <w:spacing w:val="0"/>
          <w:lang w:eastAsia="zh-CN"/>
        </w:rPr>
        <w:t>由专人封闭出题，</w:t>
      </w:r>
      <w:r>
        <w:rPr>
          <w:rFonts w:hint="default" w:ascii="Times New Roman" w:hAnsi="Times New Roman" w:cs="Times New Roman"/>
          <w:spacing w:val="0"/>
          <w:lang w:val="en-US" w:eastAsia="zh-CN"/>
        </w:rPr>
        <w:t>每名候选人随机抽取</w:t>
      </w:r>
      <w:r>
        <w:rPr>
          <w:rFonts w:hint="default" w:ascii="Times New Roman" w:hAnsi="Times New Roman" w:eastAsia="仿宋" w:cs="Times New Roman"/>
          <w:spacing w:val="0"/>
        </w:rPr>
        <w:t>4道题）</w:t>
      </w:r>
    </w:p>
    <w:p w14:paraId="6F525A37">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楷体" w:cs="Times New Roman"/>
          <w:spacing w:val="0"/>
        </w:rPr>
      </w:pPr>
      <w:r>
        <w:rPr>
          <w:rFonts w:hint="default" w:ascii="Times New Roman" w:hAnsi="Times New Roman" w:eastAsia="楷体" w:cs="Times New Roman"/>
          <w:spacing w:val="0"/>
        </w:rPr>
        <w:t>（二）</w:t>
      </w:r>
      <w:r>
        <w:rPr>
          <w:rFonts w:hint="default" w:ascii="Times New Roman" w:hAnsi="Times New Roman" w:eastAsia="楷体" w:cs="Times New Roman"/>
          <w:spacing w:val="0"/>
          <w:lang w:val="en-US" w:eastAsia="zh-CN"/>
        </w:rPr>
        <w:t>评审</w:t>
      </w:r>
      <w:r>
        <w:rPr>
          <w:rFonts w:hint="default" w:ascii="Times New Roman" w:hAnsi="Times New Roman" w:eastAsia="楷体" w:cs="Times New Roman"/>
          <w:spacing w:val="0"/>
        </w:rPr>
        <w:t>评分</w:t>
      </w:r>
    </w:p>
    <w:p w14:paraId="6043597F">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仿宋" w:cs="Times New Roman"/>
          <w:spacing w:val="0"/>
        </w:rPr>
      </w:pPr>
      <w:r>
        <w:rPr>
          <w:rFonts w:hint="default" w:ascii="Times New Roman" w:hAnsi="Times New Roman" w:eastAsia="仿宋" w:cs="Times New Roman"/>
          <w:spacing w:val="0"/>
        </w:rPr>
        <w:t>评审团根据候选人的演讲内容、答辩表现、专业知识、管理能力及综合素质等方面进行综合评价，并现场打分</w:t>
      </w:r>
      <w:r>
        <w:rPr>
          <w:rFonts w:hint="default" w:ascii="Times New Roman" w:hAnsi="Times New Roman" w:cs="Times New Roman"/>
          <w:spacing w:val="0"/>
          <w:lang w:eastAsia="zh-CN"/>
        </w:rPr>
        <w:t>，</w:t>
      </w:r>
      <w:r>
        <w:rPr>
          <w:rFonts w:hint="default" w:ascii="Times New Roman" w:hAnsi="Times New Roman" w:cs="Times New Roman"/>
          <w:spacing w:val="0"/>
          <w:highlight w:val="none"/>
          <w:lang w:val="en-US" w:eastAsia="zh-CN"/>
        </w:rPr>
        <w:t>演讲占比40%，答辩占比60%</w:t>
      </w:r>
      <w:r>
        <w:rPr>
          <w:rFonts w:hint="default" w:ascii="Times New Roman" w:hAnsi="Times New Roman" w:eastAsia="仿宋" w:cs="Times New Roman"/>
          <w:spacing w:val="0"/>
          <w:highlight w:val="none"/>
        </w:rPr>
        <w:t>。</w:t>
      </w:r>
      <w:r>
        <w:rPr>
          <w:rFonts w:hint="default" w:ascii="Times New Roman" w:hAnsi="Times New Roman" w:eastAsia="仿宋" w:cs="Times New Roman"/>
          <w:spacing w:val="0"/>
        </w:rPr>
        <w:t>将采用去极值法，即去除一个最高分和一个最低分，随后计算剩余得分的平均值，按“四舍五入”法保留小数点后两位。最终，候选人将根据此平均分的高低进行排名。</w:t>
      </w:r>
    </w:p>
    <w:p w14:paraId="6C390362">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仿宋" w:cs="Times New Roman"/>
          <w:spacing w:val="0"/>
        </w:rPr>
      </w:pPr>
      <w:r>
        <w:rPr>
          <w:rFonts w:hint="default" w:ascii="Times New Roman" w:hAnsi="Times New Roman" w:eastAsia="仿宋" w:cs="Times New Roman"/>
          <w:spacing w:val="0"/>
          <w:highlight w:val="none"/>
        </w:rPr>
        <w:t>综合评分在75分及以上的，视为具备岗位任职的基本条件。75分以下，视为不具备该岗位任职能力。若岗位只有一人竞聘，其成绩仍需达到75分及以上方可成为试岗考察人选。若竞聘人员均未达到75分以上，秉承宁缺毋滥的原则，均不予考察试用。</w:t>
      </w:r>
      <w:r>
        <w:rPr>
          <w:rFonts w:hint="default" w:ascii="Times New Roman" w:hAnsi="Times New Roman" w:eastAsia="仿宋" w:cs="Times New Roman"/>
          <w:spacing w:val="0"/>
        </w:rPr>
        <w:t>如面试成绩出现相同时，以候选人学历、年龄以及专业知识及技能进行综合考量。</w:t>
      </w:r>
    </w:p>
    <w:p w14:paraId="68856392">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黑体" w:cs="Times New Roman"/>
          <w:spacing w:val="0"/>
        </w:rPr>
      </w:pPr>
      <w:r>
        <w:rPr>
          <w:rFonts w:hint="default" w:ascii="Times New Roman" w:hAnsi="Times New Roman" w:eastAsia="黑体" w:cs="Times New Roman"/>
          <w:spacing w:val="0"/>
        </w:rPr>
        <w:t>三、其他注意事项</w:t>
      </w:r>
    </w:p>
    <w:p w14:paraId="1803D81D">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eastAsia="仿宋" w:cs="Times New Roman"/>
          <w:spacing w:val="0"/>
        </w:rPr>
      </w:pPr>
      <w:r>
        <w:rPr>
          <w:rFonts w:hint="default" w:ascii="Times New Roman" w:hAnsi="Times New Roman" w:eastAsia="仿宋" w:cs="Times New Roman"/>
          <w:spacing w:val="0"/>
        </w:rPr>
        <w:t>面试过程需全程录音录像，确保面试的公正性和可追溯性。</w:t>
      </w:r>
    </w:p>
    <w:p w14:paraId="5936CB9B">
      <w:pPr>
        <w:keepNext w:val="0"/>
        <w:keepLines w:val="0"/>
        <w:pageBreakBefore w:val="0"/>
        <w:widowControl w:val="0"/>
        <w:kinsoku/>
        <w:wordWrap w:val="0"/>
        <w:overflowPunct/>
        <w:topLinePunct/>
        <w:autoSpaceDE/>
        <w:autoSpaceDN/>
        <w:bidi w:val="0"/>
        <w:adjustRightInd/>
        <w:snapToGrid/>
        <w:spacing w:line="580" w:lineRule="exact"/>
        <w:ind w:firstLine="640"/>
        <w:textAlignment w:val="auto"/>
        <w:rPr>
          <w:rFonts w:hint="default" w:ascii="Times New Roman" w:hAnsi="Times New Roman" w:cs="Times New Roman"/>
          <w:spacing w:val="0"/>
        </w:rPr>
      </w:pPr>
      <w:r>
        <w:rPr>
          <w:rFonts w:hint="default" w:ascii="Times New Roman" w:hAnsi="Times New Roman" w:eastAsia="仿宋" w:cs="Times New Roman"/>
          <w:spacing w:val="0"/>
        </w:rPr>
        <w:t>候选人需遵守面试纪律，按时参加面试，不得携带任何与面试无关的物品进入考场。</w:t>
      </w:r>
    </w:p>
    <w:p w14:paraId="7C21B3E5">
      <w:pPr>
        <w:ind w:firstLine="0" w:firstLineChars="0"/>
        <w:rPr>
          <w:rFonts w:hint="default" w:ascii="Times New Roman" w:hAnsi="Times New Roman" w:cs="Times New Roman"/>
          <w:kern w:val="2"/>
          <w:sz w:val="32"/>
          <w:szCs w:val="32"/>
          <w:lang w:val="en-US" w:eastAsia="zh-CN"/>
        </w:rPr>
      </w:pPr>
    </w:p>
    <w:sectPr>
      <w:pgSz w:w="11906" w:h="16838"/>
      <w:pgMar w:top="1440" w:right="1800" w:bottom="1440" w:left="1800" w:header="851" w:footer="79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E14500-9198-48D3-BD2F-3327049D6E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4EA24513-72C5-47C9-AA38-3BC1E9FA96EF}"/>
  </w:font>
  <w:font w:name="方正小标宋简体">
    <w:panose1 w:val="03000509000000000000"/>
    <w:charset w:val="86"/>
    <w:family w:val="auto"/>
    <w:pitch w:val="default"/>
    <w:sig w:usb0="00000001" w:usb1="080E0000" w:usb2="00000000" w:usb3="00000000" w:csb0="00040000" w:csb1="00000000"/>
    <w:embedRegular r:id="rId3" w:fontKey="{2DFA2327-B360-426E-8F11-02ED4FF44D15}"/>
  </w:font>
  <w:font w:name="楷体">
    <w:panose1 w:val="02010609060101010101"/>
    <w:charset w:val="86"/>
    <w:family w:val="auto"/>
    <w:pitch w:val="default"/>
    <w:sig w:usb0="800002BF" w:usb1="38CF7CFA" w:usb2="00000016" w:usb3="00000000" w:csb0="00040001" w:csb1="00000000"/>
    <w:embedRegular r:id="rId4" w:fontKey="{3D46B3A9-24A3-41CB-87D3-D2EDAC8AAF41}"/>
  </w:font>
  <w:font w:name="仿宋_GB2312">
    <w:panose1 w:val="02010609030101010101"/>
    <w:charset w:val="86"/>
    <w:family w:val="modern"/>
    <w:pitch w:val="default"/>
    <w:sig w:usb0="00000001" w:usb1="080E0000" w:usb2="00000000" w:usb3="00000000" w:csb0="00040000" w:csb1="00000000"/>
    <w:embedRegular r:id="rId5" w:fontKey="{2DC9249C-7C11-417C-8F95-65861146044D}"/>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4FF6">
    <w:pPr>
      <w:pStyle w:val="3"/>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6A7415DD">
                <w:pPr>
                  <w:pStyle w:val="3"/>
                  <w:ind w:firstLine="36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Q4NmM4ODI2YTY1ZmQ4ZmI1YzBlMDkyNzNjMGU3YmMifQ=="/>
  </w:docVars>
  <w:rsids>
    <w:rsidRoot w:val="22B030F5"/>
    <w:rsid w:val="000820CD"/>
    <w:rsid w:val="00170AD5"/>
    <w:rsid w:val="001F3E50"/>
    <w:rsid w:val="002639D7"/>
    <w:rsid w:val="003032AF"/>
    <w:rsid w:val="0031504B"/>
    <w:rsid w:val="003363CF"/>
    <w:rsid w:val="0034798D"/>
    <w:rsid w:val="00611053"/>
    <w:rsid w:val="00673BF8"/>
    <w:rsid w:val="00AD1BE5"/>
    <w:rsid w:val="00B77BF8"/>
    <w:rsid w:val="00C41117"/>
    <w:rsid w:val="00E8086E"/>
    <w:rsid w:val="00ED77B6"/>
    <w:rsid w:val="01B446F6"/>
    <w:rsid w:val="047C599F"/>
    <w:rsid w:val="088017E1"/>
    <w:rsid w:val="0ADF4592"/>
    <w:rsid w:val="0DAB1750"/>
    <w:rsid w:val="0FB51D65"/>
    <w:rsid w:val="109C4CD3"/>
    <w:rsid w:val="11427629"/>
    <w:rsid w:val="1202296B"/>
    <w:rsid w:val="141E452F"/>
    <w:rsid w:val="151267AE"/>
    <w:rsid w:val="17782D5C"/>
    <w:rsid w:val="19670574"/>
    <w:rsid w:val="19713264"/>
    <w:rsid w:val="19A5109C"/>
    <w:rsid w:val="1E1A4BC1"/>
    <w:rsid w:val="1ED815CC"/>
    <w:rsid w:val="22B030F5"/>
    <w:rsid w:val="22BF6D59"/>
    <w:rsid w:val="2377537C"/>
    <w:rsid w:val="24604DAD"/>
    <w:rsid w:val="286D13BF"/>
    <w:rsid w:val="2916341D"/>
    <w:rsid w:val="2E5B0F11"/>
    <w:rsid w:val="2EFA558F"/>
    <w:rsid w:val="309F44FF"/>
    <w:rsid w:val="31215055"/>
    <w:rsid w:val="32697AB0"/>
    <w:rsid w:val="33631188"/>
    <w:rsid w:val="33B948A9"/>
    <w:rsid w:val="36F31241"/>
    <w:rsid w:val="38F34FAE"/>
    <w:rsid w:val="3F067638"/>
    <w:rsid w:val="40961401"/>
    <w:rsid w:val="41746A12"/>
    <w:rsid w:val="429509CE"/>
    <w:rsid w:val="4320516C"/>
    <w:rsid w:val="459736E0"/>
    <w:rsid w:val="48A224F6"/>
    <w:rsid w:val="49C90497"/>
    <w:rsid w:val="4DE818F3"/>
    <w:rsid w:val="527D7730"/>
    <w:rsid w:val="546210B5"/>
    <w:rsid w:val="54827B51"/>
    <w:rsid w:val="555A0DDC"/>
    <w:rsid w:val="558C266C"/>
    <w:rsid w:val="57A001D2"/>
    <w:rsid w:val="58825B29"/>
    <w:rsid w:val="5A5A4FB0"/>
    <w:rsid w:val="5C090941"/>
    <w:rsid w:val="5E3E59B5"/>
    <w:rsid w:val="5F8E1A4B"/>
    <w:rsid w:val="5FE54929"/>
    <w:rsid w:val="6377272F"/>
    <w:rsid w:val="66F916AD"/>
    <w:rsid w:val="671D192D"/>
    <w:rsid w:val="6AB1458F"/>
    <w:rsid w:val="6BD57307"/>
    <w:rsid w:val="6CB95C8C"/>
    <w:rsid w:val="6DAF0ECC"/>
    <w:rsid w:val="6E70494A"/>
    <w:rsid w:val="72C41CD9"/>
    <w:rsid w:val="75A03E44"/>
    <w:rsid w:val="762B1FA0"/>
    <w:rsid w:val="7706233F"/>
    <w:rsid w:val="78320EC2"/>
    <w:rsid w:val="7AB14320"/>
    <w:rsid w:val="7C466CEA"/>
    <w:rsid w:val="7C572CA5"/>
    <w:rsid w:val="7C6D5127"/>
    <w:rsid w:val="7CC34EF2"/>
    <w:rsid w:val="7E0C7AC0"/>
    <w:rsid w:val="7EE448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spacing w:line="600" w:lineRule="exact"/>
      <w:ind w:firstLine="420" w:firstLineChars="200"/>
      <w:jc w:val="both"/>
    </w:pPr>
    <w:rPr>
      <w:rFonts w:ascii="Calibri" w:hAnsi="Calibri" w:eastAsia="仿宋" w:cs="Times New Roman"/>
      <w:kern w:val="2"/>
      <w:sz w:val="32"/>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rPr>
      <w:rFonts w:ascii="宋体" w:hAnsi="宋体" w:eastAsia="宋体"/>
      <w:bCs/>
      <w:szCs w:val="22"/>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99"/>
    <w:rPr>
      <w:rFonts w:cs="Times New Roman"/>
      <w:b/>
    </w:rPr>
  </w:style>
  <w:style w:type="character" w:styleId="10">
    <w:name w:val="Emphasis"/>
    <w:basedOn w:val="8"/>
    <w:qFormat/>
    <w:uiPriority w:val="99"/>
    <w:rPr>
      <w:rFonts w:cs="Times New Roman"/>
      <w:i/>
    </w:rPr>
  </w:style>
  <w:style w:type="character" w:customStyle="1" w:styleId="11">
    <w:name w:val="Date Char"/>
    <w:basedOn w:val="8"/>
    <w:link w:val="2"/>
    <w:semiHidden/>
    <w:qFormat/>
    <w:locked/>
    <w:uiPriority w:val="99"/>
    <w:rPr>
      <w:rFonts w:ascii="Calibri" w:hAnsi="Calibri" w:eastAsia="仿宋" w:cs="Times New Roman"/>
      <w:sz w:val="24"/>
      <w:szCs w:val="24"/>
    </w:rPr>
  </w:style>
  <w:style w:type="character" w:customStyle="1" w:styleId="12">
    <w:name w:val="Footer Char"/>
    <w:basedOn w:val="8"/>
    <w:link w:val="3"/>
    <w:semiHidden/>
    <w:qFormat/>
    <w:locked/>
    <w:uiPriority w:val="99"/>
    <w:rPr>
      <w:rFonts w:ascii="Calibri" w:hAnsi="Calibri" w:eastAsia="仿宋" w:cs="Times New Roman"/>
      <w:sz w:val="18"/>
      <w:szCs w:val="18"/>
    </w:rPr>
  </w:style>
  <w:style w:type="character" w:customStyle="1" w:styleId="13">
    <w:name w:val="Header Char"/>
    <w:basedOn w:val="8"/>
    <w:link w:val="4"/>
    <w:semiHidden/>
    <w:qFormat/>
    <w:locked/>
    <w:uiPriority w:val="99"/>
    <w:rPr>
      <w:rFonts w:ascii="Calibri" w:hAnsi="Calibri" w:eastAsia="仿宋" w:cs="Times New Roman"/>
      <w:sz w:val="18"/>
      <w:szCs w:val="18"/>
    </w:rPr>
  </w:style>
  <w:style w:type="character" w:customStyle="1" w:styleId="14">
    <w:name w:val="font51"/>
    <w:basedOn w:val="8"/>
    <w:qFormat/>
    <w:uiPriority w:val="0"/>
    <w:rPr>
      <w:rFonts w:hint="eastAsia" w:ascii="宋体" w:hAnsi="宋体" w:eastAsia="宋体" w:cs="宋体"/>
      <w:b/>
      <w:bCs/>
      <w:color w:val="000000"/>
      <w:sz w:val="14"/>
      <w:szCs w:val="14"/>
      <w:u w:val="none"/>
    </w:rPr>
  </w:style>
  <w:style w:type="character" w:customStyle="1" w:styleId="15">
    <w:name w:val="font41"/>
    <w:basedOn w:val="8"/>
    <w:qFormat/>
    <w:uiPriority w:val="0"/>
    <w:rPr>
      <w:rFonts w:hint="eastAsia"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4162</Words>
  <Characters>4267</Characters>
  <Lines>0</Lines>
  <Paragraphs>0</Paragraphs>
  <TotalTime>7</TotalTime>
  <ScaleCrop>false</ScaleCrop>
  <LinksUpToDate>false</LinksUpToDate>
  <CharactersWithSpaces>4356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2024-09-04T07:06:00Z</dcterms:created>
  <dc:creator>欧米</dc:creator>
  <cp:lastModifiedBy>村东头幼儿园扛把子</cp:lastModifiedBy>
  <cp:lastPrinted>2024-09-06T02:51:00Z</cp:lastPrinted>
  <dcterms:modified xsi:type="dcterms:W3CDTF">2024-10-16T06:51:44Z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B5AB39A4BBB94AB8AC851533B6987C3F_11</vt:lpwstr>
  </property>
</Properties>
</file>