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firstLine="0"/>
        <w:jc w:val="center"/>
        <w:textAlignment w:val="auto"/>
        <w:rPr>
          <w:rFonts w:hint="eastAsia" w:ascii="方正小标宋简体" w:eastAsia="方正小标宋简体" w:cs="Times New Roman"/>
          <w:b w:val="0"/>
          <w:bCs w:val="0"/>
          <w:spacing w:val="-20"/>
          <w:kern w:val="2"/>
          <w:sz w:val="15"/>
          <w:szCs w:val="15"/>
          <w:lang w:val="en-US" w:eastAsia="zh-CN" w:bidi="ar-SA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firstLine="0"/>
        <w:jc w:val="center"/>
        <w:textAlignment w:val="auto"/>
        <w:rPr>
          <w:rFonts w:hint="default" w:ascii="方正小标宋简体" w:hAnsi="Calibri" w:eastAsia="方正小标宋简体" w:cs="Times New Roman"/>
          <w:b w:val="0"/>
          <w:bCs w:val="0"/>
          <w:spacing w:val="-2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cs="Times New Roman"/>
          <w:b w:val="0"/>
          <w:bCs w:val="0"/>
          <w:spacing w:val="-20"/>
          <w:kern w:val="2"/>
          <w:sz w:val="44"/>
          <w:szCs w:val="44"/>
          <w:lang w:val="en-US" w:eastAsia="zh-CN" w:bidi="ar-SA"/>
        </w:rPr>
        <w:t>本溪市医疗保障局</w:t>
      </w:r>
      <w:r>
        <w:rPr>
          <w:rFonts w:hint="default" w:ascii="方正小标宋简体" w:hAnsi="Calibri" w:eastAsia="方正小标宋简体" w:cs="Times New Roman"/>
          <w:b w:val="0"/>
          <w:bCs w:val="0"/>
          <w:spacing w:val="-20"/>
          <w:kern w:val="2"/>
          <w:sz w:val="44"/>
          <w:szCs w:val="44"/>
          <w:lang w:val="en-US" w:eastAsia="zh-CN" w:bidi="ar-SA"/>
        </w:rPr>
        <w:t>依申请公开政府信息流程图</w:t>
      </w:r>
    </w:p>
    <w:p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4" o:spid="_x0000_s1026" o:spt="32" type="#_x0000_t32" style="position:absolute;left:0pt;flip:y;margin-left:-2pt;margin-top:37.35pt;height:0.2pt;width:136.3pt;z-index:25168896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5" o:spid="_x0000_s1027" o:spt="32" type="#_x0000_t32" style="position:absolute;left:0pt;flip:x;margin-left:283.35pt;margin-top:36.2pt;height:0.45pt;width:77.4pt;z-index:25166643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rect id="文本框 8" o:spid="_x0000_s1028" o:spt="1" style="position:absolute;left:0pt;margin-left:133.4pt;margin-top:25.9pt;height:22.5pt;width:149.4pt;z-index:25168998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ascii="仿宋_GB2312" w:eastAsia="仿宋_GB2312"/>
                      <w:sz w:val="24"/>
                      <w:szCs w:val="24"/>
                    </w:rPr>
                  </w:pPr>
                  <w:r>
                    <w:rPr>
                      <w:rFonts w:hint="eastAsia"/>
                      <w:lang w:eastAsia="zh-CN"/>
                    </w:rPr>
                    <w:t>申请人</w:t>
                  </w:r>
                </w:p>
              </w:txbxContent>
            </v:textbox>
          </v:rect>
        </w:pic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" o:spid="_x0000_s1029" o:spt="32" type="#_x0000_t32" style="position:absolute;left:0pt;margin-left:0.05pt;margin-top:-16.45pt;height:558pt;width:0.7pt;z-index:251687936;mso-width-relative:page;mso-height-relative:page;" filled="f" stroked="t" coordsize="21600,21600">
            <v:path arrowok="t"/>
            <v:fill on="f" focussize="0,0"/>
            <v:stroke weight="0.5pt" color="#000000"/>
            <v:imagedata o:title=""/>
            <o:lock v:ext="edit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6" o:spid="_x0000_s1030" o:spt="32" type="#_x0000_t32" style="position:absolute;left:0pt;margin-left:207.35pt;margin-top:7.5pt;height:25.5pt;width:0.05pt;z-index:25169100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9" o:spid="_x0000_s1031" o:spt="32" type="#_x0000_t32" style="position:absolute;left:0pt;margin-left:243.75pt;margin-top:236.1pt;height:0.1pt;width:25.4pt;z-index:25167257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7" o:spid="_x0000_s1032" o:spt="32" type="#_x0000_t32" style="position:absolute;left:0pt;margin-left:290.25pt;margin-top:392.05pt;height:24.05pt;width:0.05pt;z-index:25168588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5" o:spid="_x0000_s1033" o:spt="1" style="position:absolute;left:0pt;margin-left:245.25pt;margin-top:415.65pt;height:71.2pt;width:89.05pt;z-index:25168384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告知该信息的自作或保存机关的联系方式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1" o:spid="_x0000_s1034" o:spt="32" type="#_x0000_t32" style="position:absolute;left:0pt;margin-left:294.75pt;margin-top:298.35pt;height:23.25pt;width:0.05pt;z-index:25168076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3" o:spid="_x0000_s1035" o:spt="32" type="#_x0000_t32" style="position:absolute;left:0pt;margin-left:396pt;margin-top:394.35pt;height:20.25pt;width:0.05pt;z-index:25167155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6" o:spid="_x0000_s1036" o:spt="1" style="position:absolute;left:0pt;margin-left:349.5pt;margin-top:415.65pt;height:71.2pt;width:89.05pt;z-index:2516848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" o:spid="_x0000_s1037" o:spt="1" style="position:absolute;left:0pt;margin-left:246pt;margin-top:320.4pt;height:71.2pt;width:89.05pt;z-index:25167564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不属于本溪市医疗保障局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 xml:space="preserve">                    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制作或保存的政府信息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7" o:spid="_x0000_s1038" o:spt="1" style="position:absolute;left:0pt;margin-left:350.25pt;margin-top:321.15pt;height:71.2pt;width:89.05pt;z-index:251676672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2" o:spid="_x0000_s1039" o:spt="32" type="#_x0000_t32" style="position:absolute;left:0pt;margin-left:396pt;margin-top:296.85pt;height:23.25pt;width:0.05pt;z-index:25168179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3" o:spid="_x0000_s1040" o:spt="32" type="#_x0000_t32" style="position:absolute;left:0pt;margin-left:205.3pt;margin-top:257pt;height:63.1pt;width:0.2pt;z-index:25167974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6" o:spid="_x0000_s1041" o:spt="32" type="#_x0000_t32" style="position:absolute;left:0pt;margin-left:73.5pt;margin-top:297.6pt;height:23.25pt;width:0.05pt;z-index:2516695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line id="直接连接符 28" o:spid="_x0000_s1042" o:spt="20" style="position:absolute;left:0pt;margin-left:72.65pt;margin-top:296.95pt;height:0.05pt;width:323.25pt;z-index:251677696;mso-width-relative:page;mso-height-relative:page;" fillcolor="#FFFFFF" filled="f" o:preferrelative="t" stroked="t" coordsize="21600,21600">
            <v:path arrowok="t"/>
            <v:fill on="f" color2="#FFFFFF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7" o:spid="_x0000_s1043" o:spt="1" style="position:absolute;left:0pt;margin-left:266.25pt;margin-top:212.4pt;height:57.7pt;width:166.1pt;z-index:25166336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申请表填写不完整或申请内容不明确的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7个工作日内一次性告知申请人补正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1" o:spid="_x0000_s1044" o:spt="32" type="#_x0000_t32" style="position:absolute;left:0pt;margin-left:206.25pt;margin-top:43.35pt;height:25.5pt;width:0.05pt;z-index:25166438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7" o:spid="_x0000_s1045" o:spt="1" style="position:absolute;left:0pt;margin-left:103pt;margin-top:0.35pt;height:43.6pt;width:210.75pt;z-index:25165824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填写《本溪市医疗保障局</w:t>
                  </w:r>
                </w:p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政府信息公开申请表》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9" o:spid="_x0000_s1046" o:spt="32" type="#_x0000_t32" style="position:absolute;left:0pt;margin-left:201pt;margin-top:390.55pt;height:24.05pt;width:0.05pt;z-index:2516705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" o:spid="_x0000_s1047" o:spt="32" type="#_x0000_t32" style="position:absolute;left:0pt;margin-left:362.85pt;margin-top:-46.8pt;height:260.45pt;width:0pt;z-index:251665408;mso-width-relative:page;mso-height-relative:page;" filled="f" stroked="t" coordsize="21600,21600">
            <v:path arrowok="t"/>
            <v:fill on="f" focussize="0,0"/>
            <v:stroke weight="0.5pt" color="#000000"/>
            <v:imagedata o:title=""/>
            <o:lock v:ext="edit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" o:spid="_x0000_s1048" o:spt="1" style="position:absolute;left:0pt;margin-left:100.5pt;margin-top:6.5pt;height:54.75pt;width:215pt;z-index:2516592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提交申请表及身份证明复印件</w:t>
                  </w:r>
                </w:p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法人提交统一社会信用代码复印件</w:t>
                  </w:r>
                </w:p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（当面、信函、传真或电子邮件形式）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2" o:spid="_x0000_s1049" o:spt="32" type="#_x0000_t32" style="position:absolute;left:0pt;margin-left:205pt;margin-top:30.5pt;height:22.7pt;width:0.6pt;z-index:251667456;mso-width-relative:page;mso-height-relative:page;" filled="f" stroked="t" coordsize="21600,21600">
            <v:path arrowok="t"/>
            <v:fill on="f" focussize="0,0"/>
            <v:stroke weight="0.5pt" color="#000000" endarrow="block"/>
            <v:imagedata o:title=""/>
            <o:lock v:ext="edit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3" o:spid="_x0000_s1050" o:spt="1" style="position:absolute;left:0pt;margin-left:104.05pt;margin-top:22pt;height:36.15pt;width:203.1pt;z-index:251660288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本溪市医疗保障局办公室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4" o:spid="_x0000_s1051" o:spt="32" type="#_x0000_t32" style="position:absolute;left:0pt;margin-left:205.95pt;margin-top:30.9pt;height:26.75pt;width:0.25pt;z-index:25166848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0" o:spid="_x0000_s1052" o:spt="1" style="position:absolute;left:0pt;margin-left:124.3pt;margin-top:25.4pt;height:43.5pt;width:118.45pt;z-index:251661312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20个工作日内答复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4" o:spid="_x0000_s1053" o:spt="1" style="position:absolute;left:0pt;margin-left:43.25pt;margin-top:7.2pt;height:71.2pt;width:89.05pt;z-index:25167360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属于公开范围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5" o:spid="_x0000_s1054" o:spt="1" style="position:absolute;left:0pt;margin-left:150.25pt;margin-top:7.9pt;height:71.2pt;width:89.05pt;z-index:25167462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不属于公开范围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9" o:spid="_x0000_s1055" o:spt="32" type="#_x0000_t32" style="position:absolute;left:0pt;margin-left:75.75pt;margin-top:15.25pt;height:23.25pt;width:0.05pt;z-index:25167872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4" o:spid="_x0000_s1056" o:spt="1" style="position:absolute;left:0pt;margin-left:149.85pt;margin-top:9.45pt;height:71.2pt;width:89.05pt;z-index:25168281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5" o:spid="_x0000_s1057" o:spt="1" style="position:absolute;left:0pt;margin-left:41.2pt;margin-top:7.45pt;height:71.2pt;width:89.05pt;z-index:25166233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按申请人要求形式提供政府信息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6" o:spid="_x0000_s1058" o:spt="32" type="#_x0000_t32" style="position:absolute;left:0pt;margin-left:199.25pt;margin-top:18.65pt;height:23.25pt;width:0.05pt;z-index:2516930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7" o:spid="_x0000_s1059" o:spt="32" type="#_x0000_t32" style="position:absolute;left:0pt;margin-left:291.05pt;margin-top:20.35pt;height:23.25pt;width:0.05pt;z-index:25169408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8" o:spid="_x0000_s1060" o:spt="32" type="#_x0000_t32" style="position:absolute;left:0pt;margin-left:76.4pt;margin-top:17.1pt;height:25.25pt;width:0.05pt;z-index:25169203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0" o:spid="_x0000_s1061" o:spt="32" type="#_x0000_t32" style="position:absolute;left:0pt;margin-left:395.8pt;margin-top:19.45pt;height:23.25pt;width:0.05pt;z-index:2516951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1" o:spid="_x0000_s1062" o:spt="32" type="#_x0000_t32" style="position:absolute;left:0pt;flip:y;margin-left:-0.05pt;margin-top:11.8pt;height:1.05pt;width:397.65pt;z-index:25168691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CEF4C7D"/>
    <w:rsid w:val="5A3B4CB7"/>
    <w:rsid w:val="5C3E795B"/>
    <w:rsid w:val="5CC592DD"/>
    <w:rsid w:val="5EFEB727"/>
    <w:rsid w:val="5FDDB692"/>
    <w:rsid w:val="5FFF8F48"/>
    <w:rsid w:val="65FF3A6D"/>
    <w:rsid w:val="693FDEE9"/>
    <w:rsid w:val="6DF6B29D"/>
    <w:rsid w:val="6F7A436F"/>
    <w:rsid w:val="6FDE7975"/>
    <w:rsid w:val="6FEE73B6"/>
    <w:rsid w:val="767E2FB1"/>
    <w:rsid w:val="76FF027F"/>
    <w:rsid w:val="777B89C5"/>
    <w:rsid w:val="78FA5D14"/>
    <w:rsid w:val="7BE74BFA"/>
    <w:rsid w:val="7D7B9550"/>
    <w:rsid w:val="7DFD10D0"/>
    <w:rsid w:val="7EF6B2A1"/>
    <w:rsid w:val="7FBDCD25"/>
    <w:rsid w:val="7FF8CC9B"/>
    <w:rsid w:val="7FFD72BA"/>
    <w:rsid w:val="8FDA8931"/>
    <w:rsid w:val="8FFF76E0"/>
    <w:rsid w:val="9BFFEC8C"/>
    <w:rsid w:val="9DE7FF81"/>
    <w:rsid w:val="9DF7590F"/>
    <w:rsid w:val="9F7F51FC"/>
    <w:rsid w:val="ACF75CD8"/>
    <w:rsid w:val="B35AE5CB"/>
    <w:rsid w:val="BA5E9941"/>
    <w:rsid w:val="CD7BD664"/>
    <w:rsid w:val="D7BF05C1"/>
    <w:rsid w:val="D7F5A9B0"/>
    <w:rsid w:val="DDEF2729"/>
    <w:rsid w:val="ED5D47AD"/>
    <w:rsid w:val="EEF69BD5"/>
    <w:rsid w:val="EEFBCE26"/>
    <w:rsid w:val="FB732C82"/>
    <w:rsid w:val="FE6C359D"/>
    <w:rsid w:val="FEEFD7AC"/>
    <w:rsid w:val="FEFEA611"/>
    <w:rsid w:val="FFB721A7"/>
    <w:rsid w:val="FFF968B1"/>
    <w:rsid w:val="FFFF59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直接箭头连接符 4"/>
        <o:r id="V:Rule2" type="connector" idref="#直接箭头连接符 5"/>
        <o:r id="V:Rule3" type="connector" idref="#直接箭头连接符 3"/>
        <o:r id="V:Rule4" type="connector" idref="#直接箭头连接符 6"/>
        <o:r id="V:Rule5" type="connector" idref="#直接箭头连接符 9"/>
        <o:r id="V:Rule6" type="connector" idref="#直接箭头连接符 37"/>
        <o:r id="V:Rule7" type="connector" idref="#直接箭头连接符 31"/>
        <o:r id="V:Rule8" type="connector" idref="#直接箭头连接符 33"/>
        <o:r id="V:Rule9" type="connector" idref="#直接箭头连接符 32"/>
        <o:r id="V:Rule10" type="connector" idref="#直接箭头连接符 23"/>
        <o:r id="V:Rule11" type="connector" idref="#直接箭头连接符 26"/>
        <o:r id="V:Rule12" type="connector" idref="#直接箭头连接符 11"/>
        <o:r id="V:Rule13" type="connector" idref="#直接箭头连接符 19"/>
        <o:r id="V:Rule14" type="connector" idref="#直接箭头连接符 2"/>
        <o:r id="V:Rule15" type="connector" idref="#直接箭头连接符 12">
          <o:proxy end="" idref="#文本框 13" connectloc="0"/>
        </o:r>
        <o:r id="V:Rule16" type="connector" idref="#直接箭头连接符 14"/>
        <o:r id="V:Rule17" type="connector" idref="#直接箭头连接符 29"/>
        <o:r id="V:Rule18" type="connector" idref="#直接箭头连接符 16"/>
        <o:r id="V:Rule19" type="connector" idref="#直接箭头连接符 17"/>
        <o:r id="V:Rule20" type="connector" idref="#直接箭头连接符 18"/>
        <o:r id="V:Rule21" type="connector" idref="#直接箭头连接符 20"/>
        <o:r id="V:Rule22" type="connector" idref="#直接箭头连接符 2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 textRotate="1"/>
    <customShpInfo spid="_x0000_s1028" textRotate="1"/>
    <customShpInfo spid="_x0000_s1029" textRotate="1"/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  <customShpInfo spid="_x0000_s1038" textRotate="1"/>
    <customShpInfo spid="_x0000_s1039" textRotate="1"/>
    <customShpInfo spid="_x0000_s1040" textRotate="1"/>
    <customShpInfo spid="_x0000_s1041" textRotate="1"/>
    <customShpInfo spid="_x0000_s1042" textRotate="1"/>
    <customShpInfo spid="_x0000_s1043" textRotate="1"/>
    <customShpInfo spid="_x0000_s1044" textRotate="1"/>
    <customShpInfo spid="_x0000_s1045" textRotate="1"/>
    <customShpInfo spid="_x0000_s1046" textRotate="1"/>
    <customShpInfo spid="_x0000_s1047" textRotate="1"/>
    <customShpInfo spid="_x0000_s1048" textRotate="1"/>
    <customShpInfo spid="_x0000_s1049" textRotate="1"/>
    <customShpInfo spid="_x0000_s1050" textRotate="1"/>
    <customShpInfo spid="_x0000_s1051" textRotate="1"/>
    <customShpInfo spid="_x0000_s1052" textRotate="1"/>
    <customShpInfo spid="_x0000_s1053" textRotate="1"/>
    <customShpInfo spid="_x0000_s1054" textRotate="1"/>
    <customShpInfo spid="_x0000_s1055" textRotate="1"/>
    <customShpInfo spid="_x0000_s1056" textRotate="1"/>
    <customShpInfo spid="_x0000_s1057" textRotate="1"/>
    <customShpInfo spid="_x0000_s1058" textRotate="1"/>
    <customShpInfo spid="_x0000_s1059" textRotate="1"/>
    <customShpInfo spid="_x0000_s1060" textRotate="1"/>
    <customShpInfo spid="_x0000_s1061" textRotate="1"/>
    <customShpInfo spid="_x0000_s106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user</cp:lastModifiedBy>
  <dcterms:modified xsi:type="dcterms:W3CDTF">2025-12-15T14:25:14Z</dcterms:modified>
  <dc:title>本溪市司法局依申请公开政府信息流程图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