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E4EA1">
      <w:pPr>
        <w:jc w:val="center"/>
        <w:rPr>
          <w:rFonts w:ascii="方正仿宋_GBK" w:hAnsi="方正仿宋_GBK" w:eastAsia="方正仿宋_GBK"/>
          <w:color w:val="auto"/>
        </w:rPr>
        <w:sectPr>
          <w:footerReference r:id="rId3" w:type="default"/>
          <w:pgSz w:w="11906" w:h="16838"/>
          <w:pgMar w:top="0" w:right="0" w:bottom="0" w:left="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auto"/>
          <w:sz w:val="21"/>
        </w:rPr>
        <mc:AlternateContent>
          <mc:Choice Requires="wps">
            <w:drawing>
              <wp:anchor distT="0" distB="0" distL="114300" distR="114300" simplePos="0" relativeHeight="251700224" behindDoc="0" locked="0" layoutInCell="1" allowOverlap="1">
                <wp:simplePos x="0" y="0"/>
                <wp:positionH relativeFrom="column">
                  <wp:posOffset>2780665</wp:posOffset>
                </wp:positionH>
                <wp:positionV relativeFrom="paragraph">
                  <wp:posOffset>8669020</wp:posOffset>
                </wp:positionV>
                <wp:extent cx="2258695" cy="596265"/>
                <wp:effectExtent l="0" t="0" r="0" b="0"/>
                <wp:wrapNone/>
                <wp:docPr id="1" name="文本框 1"/>
                <wp:cNvGraphicFramePr/>
                <a:graphic xmlns:a="http://schemas.openxmlformats.org/drawingml/2006/main">
                  <a:graphicData uri="http://schemas.microsoft.com/office/word/2010/wordprocessingShape">
                    <wps:wsp>
                      <wps:cNvSpPr txBox="1"/>
                      <wps:spPr>
                        <a:xfrm>
                          <a:off x="2425065" y="8277225"/>
                          <a:ext cx="2258695" cy="596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89B65">
                            <w:pPr>
                              <w:rPr>
                                <w:rFonts w:hint="eastAsia" w:ascii="仿宋_GB2312" w:hAnsi="仿宋_GB2312" w:eastAsia="仿宋_GB2312" w:cs="仿宋_GB2312"/>
                                <w:b/>
                                <w:bCs/>
                                <w:color w:val="0000FF"/>
                                <w:sz w:val="36"/>
                                <w:szCs w:val="36"/>
                                <w:lang w:eastAsia="zh-CN"/>
                              </w:rPr>
                            </w:pPr>
                            <w:r>
                              <w:rPr>
                                <w:rFonts w:hint="eastAsia" w:ascii="仿宋_GB2312" w:hAnsi="仿宋_GB2312" w:eastAsia="仿宋_GB2312" w:cs="仿宋_GB2312"/>
                                <w:b/>
                                <w:bCs/>
                                <w:color w:val="0000FF"/>
                                <w:sz w:val="36"/>
                                <w:szCs w:val="36"/>
                                <w:lang w:eastAsia="zh-CN"/>
                              </w:rPr>
                              <w:t>本溪市交通运输局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8.95pt;margin-top:682.6pt;height:46.95pt;width:177.85pt;z-index:251700224;mso-width-relative:page;mso-height-relative:page;" filled="f" stroked="f" coordsize="21600,21600" o:gfxdata="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ZbBe94AAAANAQAADwAAAAAA&#10;AAABACAAAAAiAAAAZHJzL2Rvd25yZXYueG1sUEsBAhQAFAAAAAgAh07iQIXCT+9GAgAAcgQAAA4A&#10;AAAAAAAAAQAgAAAALQEAAGRycy9lMm9Eb2MueG1sUEsFBgAAAAAGAAYAWQEAAOUFAAAAAA==&#10;">
                <v:fill on="f" focussize="0,0"/>
                <v:stroke on="f" weight="0.5pt"/>
                <v:imagedata o:title=""/>
                <o:lock v:ext="edit" aspectratio="f"/>
                <v:textbox>
                  <w:txbxContent>
                    <w:p w14:paraId="75689B65">
                      <w:pPr>
                        <w:rPr>
                          <w:rFonts w:hint="eastAsia" w:ascii="仿宋_GB2312" w:hAnsi="仿宋_GB2312" w:eastAsia="仿宋_GB2312" w:cs="仿宋_GB2312"/>
                          <w:b/>
                          <w:bCs/>
                          <w:color w:val="0000FF"/>
                          <w:sz w:val="36"/>
                          <w:szCs w:val="36"/>
                          <w:lang w:eastAsia="zh-CN"/>
                        </w:rPr>
                      </w:pPr>
                      <w:r>
                        <w:rPr>
                          <w:rFonts w:hint="eastAsia" w:ascii="仿宋_GB2312" w:hAnsi="仿宋_GB2312" w:eastAsia="仿宋_GB2312" w:cs="仿宋_GB2312"/>
                          <w:b/>
                          <w:bCs/>
                          <w:color w:val="0000FF"/>
                          <w:sz w:val="36"/>
                          <w:szCs w:val="36"/>
                          <w:lang w:eastAsia="zh-CN"/>
                        </w:rPr>
                        <w:t>本溪市交通运输局</w:t>
                      </w:r>
                    </w:p>
                  </w:txbxContent>
                </v:textbox>
              </v:shape>
            </w:pict>
          </mc:Fallback>
        </mc:AlternateContent>
      </w:r>
      <w:r>
        <w:rPr>
          <w:rFonts w:hint="eastAsia" w:eastAsia="宋体"/>
          <w:color w:val="auto"/>
          <w:lang w:eastAsia="zh-CN"/>
        </w:rPr>
        <w:drawing>
          <wp:anchor distT="0" distB="0" distL="114300" distR="114300" simplePos="0" relativeHeight="251699200" behindDoc="1" locked="0" layoutInCell="1" allowOverlap="1">
            <wp:simplePos x="0" y="0"/>
            <wp:positionH relativeFrom="column">
              <wp:posOffset>-1143000</wp:posOffset>
            </wp:positionH>
            <wp:positionV relativeFrom="paragraph">
              <wp:posOffset>-904875</wp:posOffset>
            </wp:positionV>
            <wp:extent cx="7591425" cy="10708005"/>
            <wp:effectExtent l="0" t="0" r="9525" b="17145"/>
            <wp:wrapTight wrapText="bothSides">
              <wp:wrapPolygon>
                <wp:start x="0" y="0"/>
                <wp:lineTo x="0" y="21558"/>
                <wp:lineTo x="21573" y="21558"/>
                <wp:lineTo x="21573" y="0"/>
                <wp:lineTo x="0" y="0"/>
              </wp:wrapPolygon>
            </wp:wrapTight>
            <wp:docPr id="3" name="图片 3" descr="彰武局封面  460X297X50本  250克-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彰武局封面  460X297X50本  250克-全(2)"/>
                    <pic:cNvPicPr>
                      <a:picLocks noChangeAspect="1"/>
                    </pic:cNvPicPr>
                  </pic:nvPicPr>
                  <pic:blipFill>
                    <a:blip r:embed="rId8"/>
                    <a:stretch>
                      <a:fillRect/>
                    </a:stretch>
                  </pic:blipFill>
                  <pic:spPr>
                    <a:xfrm>
                      <a:off x="0" y="0"/>
                      <a:ext cx="7591425" cy="10708005"/>
                    </a:xfrm>
                    <a:prstGeom prst="rect">
                      <a:avLst/>
                    </a:prstGeom>
                  </pic:spPr>
                </pic:pic>
              </a:graphicData>
            </a:graphic>
          </wp:anchor>
        </w:drawing>
      </w:r>
    </w:p>
    <w:sdt>
      <w:sdtPr>
        <w:rPr>
          <w:rFonts w:ascii="方正仿宋_GBK" w:hAnsi="方正仿宋_GBK" w:eastAsia="方正仿宋_GBK" w:cstheme="minorBidi"/>
          <w:color w:val="auto"/>
          <w:kern w:val="2"/>
          <w:sz w:val="21"/>
          <w:szCs w:val="22"/>
          <w:lang w:val="zh-CN"/>
        </w:rPr>
        <w:id w:val="-160622262"/>
        <w:docPartObj>
          <w:docPartGallery w:val="Table of Contents"/>
          <w:docPartUnique/>
        </w:docPartObj>
      </w:sdtPr>
      <w:sdtEndPr>
        <w:rPr>
          <w:rFonts w:ascii="黑体" w:hAnsi="黑体" w:eastAsia="黑体" w:cstheme="minorBidi"/>
          <w:b/>
          <w:bCs/>
          <w:color w:val="auto"/>
          <w:kern w:val="2"/>
          <w:sz w:val="44"/>
          <w:szCs w:val="48"/>
          <w:lang w:val="zh-CN"/>
        </w:rPr>
      </w:sdtEndPr>
      <w:sdtContent>
        <w:p w14:paraId="14FE8AD9">
          <w:pPr>
            <w:pStyle w:val="27"/>
            <w:jc w:val="center"/>
            <w:rPr>
              <w:rFonts w:ascii="黑体" w:hAnsi="黑体" w:eastAsia="黑体"/>
              <w:b w:val="0"/>
              <w:bCs w:val="0"/>
              <w:color w:val="auto"/>
              <w:sz w:val="72"/>
              <w:szCs w:val="72"/>
              <w:lang w:val="zh-CN"/>
            </w:rPr>
          </w:pPr>
          <w:bookmarkStart w:id="0" w:name="_Hlk128734824"/>
          <w:r>
            <w:rPr>
              <w:rFonts w:hint="eastAsia" w:ascii="方正小标宋简体" w:hAnsi="方正小标宋简体" w:eastAsia="方正小标宋简体" w:cs="方正小标宋简体"/>
              <w:b w:val="0"/>
              <w:bCs w:val="0"/>
              <w:color w:val="auto"/>
              <w:sz w:val="72"/>
              <w:szCs w:val="72"/>
              <w:lang w:val="zh-CN"/>
            </w:rPr>
            <w:t>目</w:t>
          </w:r>
          <w:r>
            <w:rPr>
              <w:rFonts w:hint="eastAsia" w:ascii="方正小标宋简体" w:hAnsi="方正小标宋简体" w:eastAsia="方正小标宋简体" w:cs="方正小标宋简体"/>
              <w:b w:val="0"/>
              <w:bCs w:val="0"/>
              <w:color w:val="auto"/>
              <w:sz w:val="72"/>
              <w:szCs w:val="72"/>
              <w:lang w:val="en-US" w:eastAsia="zh-CN"/>
            </w:rPr>
            <w:t xml:space="preserve">  </w:t>
          </w:r>
          <w:r>
            <w:rPr>
              <w:rFonts w:hint="eastAsia" w:ascii="方正小标宋简体" w:hAnsi="方正小标宋简体" w:eastAsia="方正小标宋简体" w:cs="方正小标宋简体"/>
              <w:b w:val="0"/>
              <w:bCs w:val="0"/>
              <w:color w:val="auto"/>
              <w:sz w:val="72"/>
              <w:szCs w:val="72"/>
              <w:lang w:val="zh-CN"/>
            </w:rPr>
            <w:t>录</w:t>
          </w:r>
        </w:p>
        <w:p w14:paraId="114C829E">
          <w:pPr>
            <w:rPr>
              <w:rFonts w:ascii="方正仿宋_GBK" w:hAnsi="方正仿宋_GBK" w:eastAsia="方正仿宋_GBK"/>
              <w:color w:val="auto"/>
              <w:lang w:val="zh-CN"/>
            </w:rPr>
          </w:pPr>
        </w:p>
        <w:p w14:paraId="40C1437F">
          <w:pPr>
            <w:rPr>
              <w:rFonts w:ascii="方正仿宋_GBK" w:hAnsi="方正仿宋_GBK" w:eastAsia="方正仿宋_GBK"/>
              <w:color w:val="auto"/>
              <w:lang w:val="zh-CN"/>
            </w:rPr>
          </w:pPr>
        </w:p>
        <w:p w14:paraId="1BF161EA">
          <w:pPr>
            <w:rPr>
              <w:rFonts w:ascii="方正仿宋_GBK" w:hAnsi="方正仿宋_GBK" w:eastAsia="方正仿宋_GBK"/>
              <w:color w:val="auto"/>
              <w:lang w:val="zh-CN"/>
            </w:rPr>
          </w:pPr>
        </w:p>
        <w:p w14:paraId="57076794">
          <w:pPr>
            <w:pStyle w:val="10"/>
            <w:tabs>
              <w:tab w:val="right" w:leader="dot" w:pos="8296"/>
            </w:tabs>
            <w:spacing w:line="720" w:lineRule="auto"/>
            <w:rPr>
              <w:rFonts w:hint="eastAsia" w:ascii="仿宋_GB2312" w:hAnsi="仿宋_GB2312" w:eastAsia="仿宋_GB2312" w:cs="仿宋_GB2312"/>
              <w:color w:val="auto"/>
              <w:kern w:val="2"/>
              <w:sz w:val="36"/>
              <w:szCs w:val="36"/>
              <w:lang w:eastAsia="zh-CN"/>
            </w:rPr>
          </w:pPr>
          <w:r>
            <w:rPr>
              <w:rFonts w:hint="eastAsia" w:ascii="仿宋_GB2312" w:hAnsi="仿宋_GB2312" w:eastAsia="仿宋_GB2312" w:cs="仿宋_GB2312"/>
              <w:color w:val="auto"/>
              <w:sz w:val="36"/>
              <w:szCs w:val="36"/>
            </w:rPr>
            <w:fldChar w:fldCharType="begin"/>
          </w:r>
          <w:r>
            <w:rPr>
              <w:rFonts w:hint="eastAsia" w:ascii="仿宋_GB2312" w:hAnsi="仿宋_GB2312" w:eastAsia="仿宋_GB2312" w:cs="仿宋_GB2312"/>
              <w:color w:val="auto"/>
              <w:sz w:val="36"/>
              <w:szCs w:val="36"/>
            </w:rPr>
            <w:instrText xml:space="preserve"> TOC \o "1-2" \h \z \u </w:instrText>
          </w:r>
          <w:r>
            <w:rPr>
              <w:rFonts w:hint="eastAsia" w:ascii="仿宋_GB2312" w:hAnsi="仿宋_GB2312" w:eastAsia="仿宋_GB2312" w:cs="仿宋_GB2312"/>
              <w:color w:val="auto"/>
              <w:sz w:val="36"/>
              <w:szCs w:val="36"/>
            </w:rPr>
            <w:fldChar w:fldCharType="separate"/>
          </w:r>
          <w:r>
            <w:rPr>
              <w:rStyle w:val="18"/>
              <w:rFonts w:hint="eastAsia" w:ascii="仿宋_GB2312" w:hAnsi="仿宋_GB2312" w:eastAsia="仿宋_GB2312" w:cs="仿宋_GB2312"/>
              <w:color w:val="auto"/>
              <w:sz w:val="36"/>
              <w:szCs w:val="36"/>
              <w:u w:val="none"/>
            </w:rPr>
            <w:fldChar w:fldCharType="begin"/>
          </w:r>
          <w:r>
            <w:rPr>
              <w:rStyle w:val="18"/>
              <w:rFonts w:hint="eastAsia" w:ascii="仿宋_GB2312" w:hAnsi="仿宋_GB2312" w:eastAsia="仿宋_GB2312" w:cs="仿宋_GB2312"/>
              <w:color w:val="auto"/>
              <w:sz w:val="36"/>
              <w:szCs w:val="36"/>
              <w:u w:val="none"/>
            </w:rPr>
            <w:instrText xml:space="preserve"> HYPERLINK \l "_Toc128733551" </w:instrText>
          </w:r>
          <w:r>
            <w:rPr>
              <w:rStyle w:val="18"/>
              <w:rFonts w:hint="eastAsia" w:ascii="仿宋_GB2312" w:hAnsi="仿宋_GB2312" w:eastAsia="仿宋_GB2312" w:cs="仿宋_GB2312"/>
              <w:color w:val="auto"/>
              <w:sz w:val="36"/>
              <w:szCs w:val="36"/>
              <w:u w:val="none"/>
            </w:rPr>
            <w:fldChar w:fldCharType="separate"/>
          </w:r>
          <w:r>
            <w:rPr>
              <w:rStyle w:val="18"/>
              <w:rFonts w:hint="eastAsia" w:ascii="仿宋_GB2312" w:hAnsi="仿宋_GB2312" w:eastAsia="仿宋_GB2312" w:cs="仿宋_GB2312"/>
              <w:color w:val="auto"/>
              <w:sz w:val="36"/>
              <w:szCs w:val="36"/>
              <w:u w:val="none"/>
              <w:lang w:eastAsia="zh-CN"/>
            </w:rPr>
            <w:t>交通</w:t>
          </w:r>
          <w:r>
            <w:rPr>
              <w:rStyle w:val="18"/>
              <w:rFonts w:hint="eastAsia" w:ascii="仿宋_GB2312" w:hAnsi="仿宋_GB2312" w:eastAsia="仿宋_GB2312" w:cs="仿宋_GB2312"/>
              <w:color w:val="auto"/>
              <w:sz w:val="36"/>
              <w:szCs w:val="36"/>
              <w:u w:val="none"/>
            </w:rPr>
            <w:t>权力事项清单</w:t>
          </w:r>
          <w:r>
            <w:rPr>
              <w:rStyle w:val="18"/>
              <w:rFonts w:hint="eastAsia" w:ascii="仿宋_GB2312" w:hAnsi="仿宋_GB2312" w:eastAsia="仿宋_GB2312" w:cs="仿宋_GB2312"/>
              <w:color w:val="auto"/>
              <w:sz w:val="36"/>
              <w:szCs w:val="36"/>
              <w:u w:val="none"/>
            </w:rPr>
            <w:tab/>
          </w:r>
          <w:r>
            <w:rPr>
              <w:rStyle w:val="18"/>
              <w:rFonts w:hint="eastAsia" w:ascii="仿宋_GB2312" w:hAnsi="仿宋_GB2312" w:eastAsia="仿宋_GB2312" w:cs="仿宋_GB2312"/>
              <w:color w:val="auto"/>
              <w:sz w:val="36"/>
              <w:szCs w:val="36"/>
              <w:u w:val="none"/>
              <w:lang w:eastAsia="zh-CN"/>
            </w:rPr>
            <w:t>（</w:t>
          </w:r>
          <w:r>
            <w:rPr>
              <w:rStyle w:val="18"/>
              <w:rFonts w:hint="eastAsia" w:ascii="仿宋_GB2312" w:hAnsi="仿宋_GB2312" w:eastAsia="仿宋_GB2312" w:cs="仿宋_GB2312"/>
              <w:color w:val="auto"/>
              <w:sz w:val="36"/>
              <w:szCs w:val="36"/>
              <w:u w:val="none"/>
            </w:rPr>
            <w:fldChar w:fldCharType="end"/>
          </w:r>
          <w:r>
            <w:rPr>
              <w:rStyle w:val="18"/>
              <w:rFonts w:hint="eastAsia" w:ascii="仿宋_GB2312" w:hAnsi="仿宋_GB2312" w:eastAsia="仿宋_GB2312" w:cs="仿宋_GB2312"/>
              <w:color w:val="auto"/>
              <w:sz w:val="36"/>
              <w:szCs w:val="36"/>
              <w:u w:val="none"/>
              <w:lang w:val="en-US" w:eastAsia="zh-CN"/>
            </w:rPr>
            <w:t>1</w:t>
          </w:r>
          <w:r>
            <w:rPr>
              <w:rStyle w:val="18"/>
              <w:rFonts w:hint="eastAsia" w:ascii="仿宋_GB2312" w:hAnsi="仿宋_GB2312" w:eastAsia="仿宋_GB2312" w:cs="仿宋_GB2312"/>
              <w:color w:val="auto"/>
              <w:sz w:val="36"/>
              <w:szCs w:val="36"/>
              <w:u w:val="none"/>
              <w:lang w:eastAsia="zh-CN"/>
            </w:rPr>
            <w:t>）</w:t>
          </w:r>
        </w:p>
        <w:p w14:paraId="0487F5EB">
          <w:pPr>
            <w:pStyle w:val="10"/>
            <w:tabs>
              <w:tab w:val="right" w:leader="dot" w:pos="8296"/>
            </w:tabs>
            <w:spacing w:line="720" w:lineRule="auto"/>
            <w:rPr>
              <w:rFonts w:hint="eastAsia" w:ascii="仿宋_GB2312" w:hAnsi="仿宋_GB2312" w:eastAsia="仿宋_GB2312" w:cs="仿宋_GB2312"/>
              <w:color w:val="auto"/>
              <w:kern w:val="2"/>
              <w:sz w:val="36"/>
              <w:szCs w:val="36"/>
              <w:lang w:eastAsia="zh-CN"/>
            </w:rPr>
          </w:pPr>
          <w:r>
            <w:rPr>
              <w:rFonts w:hint="eastAsia" w:ascii="仿宋_GB2312" w:hAnsi="仿宋_GB2312" w:eastAsia="仿宋_GB2312" w:cs="仿宋_GB2312"/>
              <w:color w:val="auto"/>
              <w:sz w:val="36"/>
              <w:szCs w:val="36"/>
            </w:rPr>
            <w:fldChar w:fldCharType="begin"/>
          </w:r>
          <w:r>
            <w:rPr>
              <w:rFonts w:hint="eastAsia" w:ascii="仿宋_GB2312" w:hAnsi="仿宋_GB2312" w:eastAsia="仿宋_GB2312" w:cs="仿宋_GB2312"/>
              <w:color w:val="auto"/>
              <w:sz w:val="36"/>
              <w:szCs w:val="36"/>
            </w:rPr>
            <w:instrText xml:space="preserve"> HYPERLINK \l "_Toc128733552" </w:instrText>
          </w:r>
          <w:r>
            <w:rPr>
              <w:rFonts w:hint="eastAsia" w:ascii="仿宋_GB2312" w:hAnsi="仿宋_GB2312" w:eastAsia="仿宋_GB2312" w:cs="仿宋_GB2312"/>
              <w:color w:val="auto"/>
              <w:sz w:val="36"/>
              <w:szCs w:val="36"/>
            </w:rPr>
            <w:fldChar w:fldCharType="separate"/>
          </w:r>
          <w:r>
            <w:rPr>
              <w:rStyle w:val="18"/>
              <w:rFonts w:hint="eastAsia" w:ascii="仿宋_GB2312" w:hAnsi="仿宋_GB2312" w:eastAsia="仿宋_GB2312" w:cs="仿宋_GB2312"/>
              <w:color w:val="auto"/>
              <w:sz w:val="36"/>
              <w:szCs w:val="36"/>
              <w:u w:val="none"/>
            </w:rPr>
            <w:t>办事不找关系路径</w:t>
          </w:r>
          <w:r>
            <w:rPr>
              <w:rFonts w:hint="eastAsia" w:ascii="仿宋_GB2312" w:hAnsi="仿宋_GB2312" w:eastAsia="仿宋_GB2312" w:cs="仿宋_GB2312"/>
              <w:color w:val="auto"/>
              <w:sz w:val="36"/>
              <w:szCs w:val="36"/>
            </w:rPr>
            <w:tab/>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fldChar w:fldCharType="end"/>
          </w:r>
          <w:r>
            <w:rPr>
              <w:rFonts w:hint="eastAsia" w:ascii="仿宋_GB2312" w:hAnsi="仿宋_GB2312" w:eastAsia="仿宋_GB2312" w:cs="仿宋_GB2312"/>
              <w:color w:val="auto"/>
              <w:sz w:val="36"/>
              <w:szCs w:val="36"/>
              <w:lang w:val="en-US" w:eastAsia="zh-CN"/>
            </w:rPr>
            <w:t>9</w:t>
          </w:r>
          <w:r>
            <w:rPr>
              <w:rFonts w:hint="eastAsia" w:ascii="仿宋_GB2312" w:hAnsi="仿宋_GB2312" w:eastAsia="仿宋_GB2312" w:cs="仿宋_GB2312"/>
              <w:color w:val="auto"/>
              <w:sz w:val="36"/>
              <w:szCs w:val="36"/>
              <w:lang w:eastAsia="zh-CN"/>
            </w:rPr>
            <w:t>）</w:t>
          </w:r>
        </w:p>
        <w:p w14:paraId="521DBF8B">
          <w:pPr>
            <w:pStyle w:val="10"/>
            <w:tabs>
              <w:tab w:val="right" w:leader="dot" w:pos="8296"/>
            </w:tabs>
            <w:spacing w:line="720" w:lineRule="auto"/>
            <w:rPr>
              <w:rFonts w:hint="eastAsia" w:ascii="仿宋_GB2312" w:hAnsi="仿宋_GB2312" w:eastAsia="仿宋_GB2312" w:cs="仿宋_GB2312"/>
              <w:color w:val="auto"/>
              <w:kern w:val="2"/>
              <w:sz w:val="36"/>
              <w:szCs w:val="36"/>
              <w:lang w:eastAsia="zh-CN"/>
            </w:rPr>
          </w:pPr>
          <w:r>
            <w:rPr>
              <w:rFonts w:hint="eastAsia" w:ascii="仿宋_GB2312" w:hAnsi="仿宋_GB2312" w:eastAsia="仿宋_GB2312" w:cs="仿宋_GB2312"/>
              <w:color w:val="auto"/>
              <w:sz w:val="36"/>
              <w:szCs w:val="36"/>
            </w:rPr>
            <w:fldChar w:fldCharType="begin"/>
          </w:r>
          <w:r>
            <w:rPr>
              <w:rFonts w:hint="eastAsia" w:ascii="仿宋_GB2312" w:hAnsi="仿宋_GB2312" w:eastAsia="仿宋_GB2312" w:cs="仿宋_GB2312"/>
              <w:color w:val="auto"/>
              <w:sz w:val="36"/>
              <w:szCs w:val="36"/>
            </w:rPr>
            <w:instrText xml:space="preserve"> HYPERLINK \l "_Toc128733554" </w:instrText>
          </w:r>
          <w:r>
            <w:rPr>
              <w:rFonts w:hint="eastAsia" w:ascii="仿宋_GB2312" w:hAnsi="仿宋_GB2312" w:eastAsia="仿宋_GB2312" w:cs="仿宋_GB2312"/>
              <w:color w:val="auto"/>
              <w:sz w:val="36"/>
              <w:szCs w:val="36"/>
            </w:rPr>
            <w:fldChar w:fldCharType="separate"/>
          </w:r>
          <w:r>
            <w:rPr>
              <w:rStyle w:val="18"/>
              <w:rFonts w:hint="eastAsia" w:ascii="仿宋_GB2312" w:hAnsi="仿宋_GB2312" w:eastAsia="仿宋_GB2312" w:cs="仿宋_GB2312"/>
              <w:color w:val="auto"/>
              <w:sz w:val="36"/>
              <w:szCs w:val="36"/>
              <w:u w:val="none"/>
            </w:rPr>
            <w:t>合规办事业务指南</w:t>
          </w:r>
          <w:r>
            <w:rPr>
              <w:rFonts w:hint="eastAsia" w:ascii="仿宋_GB2312" w:hAnsi="仿宋_GB2312" w:eastAsia="仿宋_GB2312" w:cs="仿宋_GB2312"/>
              <w:color w:val="auto"/>
              <w:sz w:val="36"/>
              <w:szCs w:val="36"/>
            </w:rPr>
            <w:tab/>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fldChar w:fldCharType="end"/>
          </w:r>
          <w:r>
            <w:rPr>
              <w:rFonts w:hint="eastAsia" w:ascii="仿宋_GB2312" w:hAnsi="仿宋_GB2312" w:eastAsia="仿宋_GB2312" w:cs="仿宋_GB2312"/>
              <w:color w:val="auto"/>
              <w:sz w:val="36"/>
              <w:szCs w:val="36"/>
              <w:lang w:val="en-US" w:eastAsia="zh-CN"/>
            </w:rPr>
            <w:t>11</w:t>
          </w:r>
          <w:r>
            <w:rPr>
              <w:rFonts w:hint="eastAsia" w:ascii="仿宋_GB2312" w:hAnsi="仿宋_GB2312" w:eastAsia="仿宋_GB2312" w:cs="仿宋_GB2312"/>
              <w:color w:val="auto"/>
              <w:sz w:val="36"/>
              <w:szCs w:val="36"/>
              <w:lang w:eastAsia="zh-CN"/>
            </w:rPr>
            <w:t>）</w:t>
          </w:r>
        </w:p>
        <w:p w14:paraId="11701C60">
          <w:pPr>
            <w:pStyle w:val="10"/>
            <w:tabs>
              <w:tab w:val="right" w:leader="dot" w:pos="8296"/>
            </w:tabs>
            <w:spacing w:line="720" w:lineRule="auto"/>
            <w:rPr>
              <w:rFonts w:hint="eastAsia" w:ascii="仿宋_GB2312" w:hAnsi="仿宋_GB2312" w:eastAsia="仿宋_GB2312" w:cs="仿宋_GB2312"/>
              <w:color w:val="auto"/>
              <w:kern w:val="2"/>
              <w:sz w:val="36"/>
              <w:szCs w:val="36"/>
              <w:lang w:val="en-US" w:eastAsia="zh-CN"/>
            </w:rPr>
          </w:pPr>
          <w:r>
            <w:rPr>
              <w:rFonts w:hint="eastAsia" w:ascii="仿宋_GB2312" w:hAnsi="仿宋_GB2312" w:eastAsia="仿宋_GB2312" w:cs="仿宋_GB2312"/>
              <w:color w:val="auto"/>
              <w:sz w:val="36"/>
              <w:szCs w:val="36"/>
              <w:u w:val="none"/>
            </w:rPr>
            <w:fldChar w:fldCharType="begin"/>
          </w:r>
          <w:r>
            <w:rPr>
              <w:rFonts w:hint="eastAsia" w:ascii="仿宋_GB2312" w:hAnsi="仿宋_GB2312" w:eastAsia="仿宋_GB2312" w:cs="仿宋_GB2312"/>
              <w:color w:val="auto"/>
              <w:sz w:val="36"/>
              <w:szCs w:val="36"/>
              <w:u w:val="none"/>
            </w:rPr>
            <w:instrText xml:space="preserve"> HYPERLINK \l "_违规禁办事项清单" </w:instrText>
          </w:r>
          <w:r>
            <w:rPr>
              <w:rFonts w:hint="eastAsia" w:ascii="仿宋_GB2312" w:hAnsi="仿宋_GB2312" w:eastAsia="仿宋_GB2312" w:cs="仿宋_GB2312"/>
              <w:color w:val="auto"/>
              <w:sz w:val="36"/>
              <w:szCs w:val="36"/>
              <w:u w:val="none"/>
            </w:rPr>
            <w:fldChar w:fldCharType="separate"/>
          </w:r>
          <w:r>
            <w:rPr>
              <w:rStyle w:val="18"/>
              <w:rFonts w:hint="eastAsia" w:ascii="仿宋_GB2312" w:hAnsi="仿宋_GB2312" w:eastAsia="仿宋_GB2312" w:cs="仿宋_GB2312"/>
              <w:sz w:val="36"/>
              <w:szCs w:val="36"/>
            </w:rPr>
            <w:t>违规禁办事项清单</w:t>
          </w:r>
          <w:r>
            <w:rPr>
              <w:rStyle w:val="18"/>
              <w:rFonts w:hint="eastAsia" w:ascii="仿宋_GB2312" w:hAnsi="仿宋_GB2312" w:eastAsia="仿宋_GB2312" w:cs="仿宋_GB2312"/>
              <w:sz w:val="36"/>
              <w:szCs w:val="36"/>
            </w:rPr>
            <w:tab/>
          </w:r>
          <w:r>
            <w:rPr>
              <w:rStyle w:val="18"/>
              <w:rFonts w:hint="eastAsia" w:ascii="仿宋_GB2312" w:hAnsi="仿宋_GB2312" w:eastAsia="仿宋_GB2312" w:cs="仿宋_GB2312"/>
              <w:sz w:val="36"/>
              <w:szCs w:val="36"/>
              <w:lang w:val="en-US" w:eastAsia="zh-CN"/>
            </w:rPr>
            <w:t>（62</w:t>
          </w:r>
          <w:r>
            <w:rPr>
              <w:rStyle w:val="18"/>
              <w:rFonts w:hint="eastAsia" w:ascii="仿宋_GB2312" w:hAnsi="仿宋_GB2312" w:eastAsia="仿宋_GB2312" w:cs="仿宋_GB2312"/>
              <w:sz w:val="36"/>
              <w:szCs w:val="36"/>
              <w:lang w:eastAsia="zh-CN"/>
            </w:rPr>
            <w:t>）</w:t>
          </w:r>
          <w:r>
            <w:rPr>
              <w:rFonts w:hint="eastAsia" w:ascii="仿宋_GB2312" w:hAnsi="仿宋_GB2312" w:eastAsia="仿宋_GB2312" w:cs="仿宋_GB2312"/>
              <w:color w:val="auto"/>
              <w:sz w:val="36"/>
              <w:szCs w:val="36"/>
              <w:u w:val="none"/>
            </w:rPr>
            <w:fldChar w:fldCharType="end"/>
          </w:r>
        </w:p>
        <w:p w14:paraId="0DF396C2">
          <w:pPr>
            <w:pStyle w:val="10"/>
            <w:tabs>
              <w:tab w:val="right" w:leader="dot" w:pos="8296"/>
            </w:tabs>
            <w:spacing w:line="720" w:lineRule="auto"/>
            <w:rPr>
              <w:rFonts w:ascii="方正仿宋_GBK" w:hAnsi="方正仿宋_GBK" w:eastAsia="方正仿宋_GBK"/>
              <w:color w:val="auto"/>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color w:val="auto"/>
              <w:sz w:val="36"/>
              <w:szCs w:val="36"/>
            </w:rPr>
            <w:fldChar w:fldCharType="begin"/>
          </w:r>
          <w:r>
            <w:rPr>
              <w:rFonts w:hint="eastAsia" w:ascii="仿宋_GB2312" w:hAnsi="仿宋_GB2312" w:eastAsia="仿宋_GB2312" w:cs="仿宋_GB2312"/>
              <w:color w:val="auto"/>
              <w:sz w:val="36"/>
              <w:szCs w:val="36"/>
            </w:rPr>
            <w:instrText xml:space="preserve"> HYPERLINK \l "_Toc128733568" </w:instrText>
          </w:r>
          <w:r>
            <w:rPr>
              <w:rFonts w:hint="eastAsia" w:ascii="仿宋_GB2312" w:hAnsi="仿宋_GB2312" w:eastAsia="仿宋_GB2312" w:cs="仿宋_GB2312"/>
              <w:color w:val="auto"/>
              <w:sz w:val="36"/>
              <w:szCs w:val="36"/>
            </w:rPr>
            <w:fldChar w:fldCharType="separate"/>
          </w:r>
          <w:r>
            <w:rPr>
              <w:rStyle w:val="18"/>
              <w:rFonts w:hint="eastAsia" w:ascii="仿宋_GB2312" w:hAnsi="仿宋_GB2312" w:eastAsia="仿宋_GB2312" w:cs="仿宋_GB2312"/>
              <w:color w:val="auto"/>
              <w:sz w:val="36"/>
              <w:szCs w:val="36"/>
              <w:u w:val="none"/>
            </w:rPr>
            <w:t>容缺办理事项清单</w:t>
          </w:r>
          <w:r>
            <w:rPr>
              <w:rFonts w:hint="eastAsia" w:ascii="仿宋_GB2312" w:hAnsi="仿宋_GB2312" w:eastAsia="仿宋_GB2312" w:cs="仿宋_GB2312"/>
              <w:color w:val="auto"/>
              <w:sz w:val="36"/>
              <w:szCs w:val="36"/>
            </w:rPr>
            <w:tab/>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lang w:val="en-US" w:eastAsia="zh-CN"/>
            </w:rPr>
            <w:t>63</w:t>
          </w:r>
          <w:r>
            <w:rPr>
              <w:rFonts w:hint="eastAsia" w:ascii="仿宋_GB2312" w:hAnsi="仿宋_GB2312" w:eastAsia="仿宋_GB2312" w:cs="仿宋_GB2312"/>
              <w:color w:val="auto"/>
              <w:sz w:val="36"/>
              <w:szCs w:val="36"/>
              <w:lang w:eastAsia="zh-CN"/>
            </w:rPr>
            <w:t>）</w:t>
          </w:r>
          <w:r>
            <w:rPr>
              <w:rFonts w:hint="eastAsia" w:ascii="仿宋_GB2312" w:hAnsi="仿宋_GB2312" w:eastAsia="仿宋_GB2312" w:cs="仿宋_GB2312"/>
              <w:color w:val="auto"/>
              <w:sz w:val="36"/>
              <w:szCs w:val="36"/>
            </w:rPr>
            <w:fldChar w:fldCharType="end"/>
          </w:r>
          <w:r>
            <w:rPr>
              <w:rFonts w:hint="eastAsia" w:ascii="仿宋_GB2312" w:hAnsi="仿宋_GB2312" w:eastAsia="仿宋_GB2312" w:cs="仿宋_GB2312"/>
              <w:color w:val="auto"/>
              <w:kern w:val="0"/>
              <w:sz w:val="36"/>
              <w:szCs w:val="36"/>
            </w:rPr>
            <w:fldChar w:fldCharType="end"/>
          </w:r>
          <w:bookmarkEnd w:id="0"/>
        </w:p>
      </w:sdtContent>
    </w:sdt>
    <w:p w14:paraId="7F82077D">
      <w:pPr>
        <w:pStyle w:val="3"/>
        <w:jc w:val="center"/>
        <w:rPr>
          <w:rFonts w:hint="eastAsia" w:ascii="方正小标宋简体" w:hAnsi="方正小标宋简体" w:eastAsia="方正小标宋简体" w:cs="方正小标宋简体"/>
          <w:color w:val="auto"/>
          <w:lang w:val="en-US" w:eastAsia="zh-CN"/>
        </w:rPr>
      </w:pPr>
      <w:bookmarkStart w:id="1" w:name="_Toc128733551"/>
      <w:r>
        <w:rPr>
          <w:rFonts w:hint="eastAsia" w:ascii="方正小标宋简体" w:hAnsi="方正小标宋简体" w:eastAsia="方正小标宋简体" w:cs="方正小标宋简体"/>
          <w:color w:val="auto"/>
          <w:lang w:val="en-US" w:eastAsia="zh-CN"/>
        </w:rPr>
        <w:drawing>
          <wp:anchor distT="0" distB="0" distL="114935" distR="114935" simplePos="0" relativeHeight="251664384" behindDoc="0" locked="0" layoutInCell="1" allowOverlap="1">
            <wp:simplePos x="0" y="0"/>
            <wp:positionH relativeFrom="column">
              <wp:posOffset>3843655</wp:posOffset>
            </wp:positionH>
            <wp:positionV relativeFrom="paragraph">
              <wp:posOffset>-122555</wp:posOffset>
            </wp:positionV>
            <wp:extent cx="1440180" cy="1440180"/>
            <wp:effectExtent l="0" t="0" r="7620" b="7620"/>
            <wp:wrapNone/>
            <wp:docPr id="91" name="图片 91" descr="交通权力事项清单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交通权力事项清单 (1)"/>
                    <pic:cNvPicPr>
                      <a:picLocks noChangeAspect="1"/>
                    </pic:cNvPicPr>
                  </pic:nvPicPr>
                  <pic:blipFill>
                    <a:blip r:embed="rId9"/>
                    <a:stretch>
                      <a:fillRect/>
                    </a:stretch>
                  </pic:blipFill>
                  <pic:spPr>
                    <a:xfrm>
                      <a:off x="0" y="0"/>
                      <a:ext cx="1440180" cy="1440180"/>
                    </a:xfrm>
                    <a:prstGeom prst="rect">
                      <a:avLst/>
                    </a:prstGeom>
                  </pic:spPr>
                </pic:pic>
              </a:graphicData>
            </a:graphic>
          </wp:anchor>
        </w:drawing>
      </w:r>
    </w:p>
    <w:p w14:paraId="5DEE6981">
      <w:pPr>
        <w:pStyle w:val="3"/>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b w:val="0"/>
          <w:bCs w:val="0"/>
          <w:color w:val="auto"/>
        </w:rPr>
      </w:pPr>
      <w:r>
        <w:rPr>
          <w:rFonts w:hint="eastAsia" w:ascii="方正小标宋简体" w:hAnsi="方正小标宋简体" w:eastAsia="方正小标宋简体" w:cs="方正小标宋简体"/>
          <w:b w:val="0"/>
          <w:bCs w:val="0"/>
          <w:color w:val="auto"/>
          <w:lang w:val="en-US" w:eastAsia="zh-CN"/>
        </w:rPr>
        <w:t>交通</w:t>
      </w:r>
      <w:r>
        <w:rPr>
          <w:rFonts w:hint="eastAsia" w:ascii="方正小标宋简体" w:hAnsi="方正小标宋简体" w:eastAsia="方正小标宋简体" w:cs="方正小标宋简体"/>
          <w:b w:val="0"/>
          <w:bCs w:val="0"/>
          <w:color w:val="auto"/>
        </w:rPr>
        <w:t>权力事项清单</w:t>
      </w:r>
      <w:bookmarkEnd w:id="1"/>
    </w:p>
    <w:tbl>
      <w:tblPr>
        <w:tblStyle w:val="1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
        <w:gridCol w:w="807"/>
        <w:gridCol w:w="2696"/>
        <w:gridCol w:w="449"/>
        <w:gridCol w:w="2829"/>
      </w:tblGrid>
      <w:tr w14:paraId="51B1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515" w:type="dxa"/>
            <w:tcBorders>
              <w:tl2br w:val="nil"/>
              <w:tr2bl w:val="nil"/>
            </w:tcBorders>
            <w:shd w:val="clear" w:color="auto" w:fill="auto"/>
            <w:noWrap/>
            <w:vAlign w:val="center"/>
          </w:tcPr>
          <w:p w14:paraId="5D4F67B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rPr>
            </w:pPr>
            <w:r>
              <w:rPr>
                <w:rFonts w:hint="eastAsia" w:ascii="黑体" w:hAnsi="黑体" w:eastAsia="黑体" w:cs="黑体"/>
                <w:b/>
                <w:bCs/>
                <w:color w:val="auto"/>
                <w:kern w:val="0"/>
                <w:sz w:val="24"/>
                <w:szCs w:val="24"/>
              </w:rPr>
              <w:t>事项类别</w:t>
            </w:r>
          </w:p>
        </w:tc>
        <w:tc>
          <w:tcPr>
            <w:tcW w:w="807" w:type="dxa"/>
            <w:tcBorders>
              <w:tl2br w:val="nil"/>
              <w:tr2bl w:val="nil"/>
            </w:tcBorders>
            <w:shd w:val="clear" w:color="auto" w:fill="auto"/>
            <w:noWrap/>
            <w:vAlign w:val="center"/>
          </w:tcPr>
          <w:p w14:paraId="3D482C1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rPr>
            </w:pPr>
            <w:r>
              <w:rPr>
                <w:rFonts w:hint="eastAsia" w:ascii="黑体" w:hAnsi="黑体" w:eastAsia="黑体" w:cs="黑体"/>
                <w:b/>
                <w:bCs/>
                <w:color w:val="auto"/>
                <w:kern w:val="0"/>
                <w:sz w:val="24"/>
                <w:szCs w:val="24"/>
              </w:rPr>
              <w:t>序号</w:t>
            </w:r>
          </w:p>
        </w:tc>
        <w:tc>
          <w:tcPr>
            <w:tcW w:w="2696" w:type="dxa"/>
            <w:tcBorders>
              <w:tl2br w:val="nil"/>
              <w:tr2bl w:val="nil"/>
            </w:tcBorders>
            <w:shd w:val="clear" w:color="auto" w:fill="auto"/>
            <w:noWrap/>
            <w:vAlign w:val="center"/>
          </w:tcPr>
          <w:p w14:paraId="4BB2661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u w:val="none"/>
              </w:rPr>
            </w:pPr>
            <w:r>
              <w:rPr>
                <w:rFonts w:hint="eastAsia" w:ascii="黑体" w:hAnsi="黑体" w:eastAsia="黑体" w:cs="黑体"/>
                <w:b/>
                <w:bCs/>
                <w:color w:val="auto"/>
                <w:kern w:val="0"/>
                <w:sz w:val="24"/>
                <w:szCs w:val="24"/>
                <w:u w:val="none"/>
              </w:rPr>
              <w:t>事项</w:t>
            </w:r>
          </w:p>
        </w:tc>
        <w:tc>
          <w:tcPr>
            <w:tcW w:w="449" w:type="dxa"/>
            <w:tcBorders>
              <w:tl2br w:val="nil"/>
              <w:tr2bl w:val="nil"/>
            </w:tcBorders>
            <w:vAlign w:val="center"/>
          </w:tcPr>
          <w:p w14:paraId="0C5B139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rPr>
            </w:pPr>
            <w:r>
              <w:rPr>
                <w:rFonts w:hint="eastAsia" w:ascii="黑体" w:hAnsi="黑体" w:eastAsia="黑体" w:cs="黑体"/>
                <w:b/>
                <w:bCs/>
                <w:color w:val="auto"/>
                <w:kern w:val="0"/>
                <w:sz w:val="24"/>
                <w:szCs w:val="24"/>
              </w:rPr>
              <w:t>页码</w:t>
            </w:r>
          </w:p>
        </w:tc>
        <w:tc>
          <w:tcPr>
            <w:tcW w:w="2829" w:type="dxa"/>
            <w:tcBorders>
              <w:tl2br w:val="nil"/>
              <w:tr2bl w:val="nil"/>
            </w:tcBorders>
            <w:shd w:val="clear" w:color="auto" w:fill="auto"/>
            <w:vAlign w:val="center"/>
          </w:tcPr>
          <w:p w14:paraId="14AFA24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rPr>
            </w:pPr>
            <w:r>
              <w:rPr>
                <w:rFonts w:hint="eastAsia" w:ascii="黑体" w:hAnsi="黑体" w:eastAsia="黑体" w:cs="黑体"/>
                <w:b/>
                <w:bCs/>
                <w:color w:val="auto"/>
                <w:kern w:val="0"/>
                <w:sz w:val="24"/>
                <w:szCs w:val="24"/>
              </w:rPr>
              <w:t>操作流程</w:t>
            </w:r>
          </w:p>
        </w:tc>
      </w:tr>
      <w:tr w14:paraId="36DD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restart"/>
            <w:tcBorders>
              <w:tl2br w:val="nil"/>
              <w:tr2bl w:val="nil"/>
            </w:tcBorders>
            <w:shd w:val="clear" w:color="auto" w:fill="auto"/>
            <w:noWrap/>
            <w:vAlign w:val="center"/>
          </w:tcPr>
          <w:p w14:paraId="2DC693D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lang w:val="en-US" w:eastAsia="zh-CN"/>
              </w:rPr>
              <w:t>一、</w:t>
            </w:r>
            <w:r>
              <w:rPr>
                <w:rFonts w:hint="eastAsia" w:ascii="仿宋_GB2312" w:hAnsi="仿宋_GB2312" w:eastAsia="仿宋_GB2312" w:cs="仿宋_GB2312"/>
                <w:color w:val="auto"/>
                <w:kern w:val="0"/>
                <w:szCs w:val="21"/>
              </w:rPr>
              <w:t>省内公路超限运输许可</w:t>
            </w:r>
          </w:p>
        </w:tc>
        <w:tc>
          <w:tcPr>
            <w:tcW w:w="807" w:type="dxa"/>
            <w:tcBorders>
              <w:tl2br w:val="nil"/>
              <w:tr2bl w:val="nil"/>
            </w:tcBorders>
            <w:shd w:val="clear" w:color="auto" w:fill="auto"/>
            <w:noWrap/>
            <w:vAlign w:val="center"/>
          </w:tcPr>
          <w:p w14:paraId="172F5B7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w:t>
            </w:r>
          </w:p>
        </w:tc>
        <w:tc>
          <w:tcPr>
            <w:tcW w:w="2696" w:type="dxa"/>
            <w:tcBorders>
              <w:tl2br w:val="nil"/>
              <w:tr2bl w:val="nil"/>
            </w:tcBorders>
            <w:shd w:val="clear" w:color="auto" w:fill="auto"/>
            <w:noWrap/>
            <w:vAlign w:val="center"/>
          </w:tcPr>
          <w:p w14:paraId="7E99CC3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lang w:val="en-US" w:eastAsia="zh-CN"/>
              </w:rPr>
            </w:pPr>
            <w:r>
              <w:rPr>
                <w:rFonts w:hint="eastAsia" w:ascii="仿宋_GB2312" w:hAnsi="仿宋_GB2312" w:eastAsia="仿宋_GB2312" w:cs="仿宋_GB2312"/>
                <w:color w:val="auto"/>
                <w:kern w:val="0"/>
                <w:szCs w:val="21"/>
                <w:u w:val="none"/>
              </w:rPr>
              <w:fldChar w:fldCharType="begin"/>
            </w:r>
            <w:r>
              <w:rPr>
                <w:rFonts w:hint="eastAsia" w:ascii="仿宋_GB2312" w:hAnsi="仿宋_GB2312" w:eastAsia="仿宋_GB2312" w:cs="仿宋_GB2312"/>
                <w:color w:val="auto"/>
                <w:kern w:val="0"/>
                <w:szCs w:val="21"/>
                <w:u w:val="none"/>
              </w:rPr>
              <w:instrText xml:space="preserve"> HYPERLINK \l "_1.省内超限运输审批（Ⅰ类、Ⅱ类）" </w:instrText>
            </w:r>
            <w:r>
              <w:rPr>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省内超限运输审批（Ⅰ类、Ⅱ类）</w:t>
            </w:r>
            <w:r>
              <w:rPr>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3301AEB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11</w:t>
            </w:r>
          </w:p>
        </w:tc>
        <w:tc>
          <w:tcPr>
            <w:tcW w:w="2829" w:type="dxa"/>
            <w:tcBorders>
              <w:tl2br w:val="nil"/>
              <w:tr2bl w:val="nil"/>
            </w:tcBorders>
            <w:shd w:val="clear" w:color="auto" w:fill="auto"/>
            <w:vAlign w:val="center"/>
          </w:tcPr>
          <w:p w14:paraId="0341BE20">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60525" cy="1660525"/>
                  <wp:effectExtent l="0" t="0" r="15875" b="15875"/>
                  <wp:docPr id="51" name="图片 51" descr="省内超限运输审批（Ⅰ类、Ⅱ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省内超限运输审批（Ⅰ类、Ⅱ类）"/>
                          <pic:cNvPicPr>
                            <a:picLocks noChangeAspect="1"/>
                          </pic:cNvPicPr>
                        </pic:nvPicPr>
                        <pic:blipFill>
                          <a:blip r:embed="rId10"/>
                          <a:stretch>
                            <a:fillRect/>
                          </a:stretch>
                        </pic:blipFill>
                        <pic:spPr>
                          <a:xfrm>
                            <a:off x="0" y="0"/>
                            <a:ext cx="1660525" cy="1660525"/>
                          </a:xfrm>
                          <a:prstGeom prst="rect">
                            <a:avLst/>
                          </a:prstGeom>
                        </pic:spPr>
                      </pic:pic>
                    </a:graphicData>
                  </a:graphic>
                </wp:inline>
              </w:drawing>
            </w:r>
          </w:p>
        </w:tc>
      </w:tr>
      <w:tr w14:paraId="67D3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shd w:val="clear" w:color="auto" w:fill="auto"/>
            <w:noWrap/>
            <w:vAlign w:val="center"/>
          </w:tcPr>
          <w:p w14:paraId="6C3A087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210F497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2</w:t>
            </w:r>
          </w:p>
        </w:tc>
        <w:tc>
          <w:tcPr>
            <w:tcW w:w="2696" w:type="dxa"/>
            <w:tcBorders>
              <w:tl2br w:val="nil"/>
              <w:tr2bl w:val="nil"/>
            </w:tcBorders>
            <w:shd w:val="clear" w:color="auto" w:fill="auto"/>
            <w:noWrap/>
            <w:vAlign w:val="center"/>
          </w:tcPr>
          <w:p w14:paraId="146D9F9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lang w:val="en-US" w:eastAsia="zh-CN"/>
              </w:rPr>
            </w:pPr>
            <w:r>
              <w:rPr>
                <w:rFonts w:hint="eastAsia" w:ascii="仿宋_GB2312" w:hAnsi="仿宋_GB2312" w:eastAsia="仿宋_GB2312" w:cs="仿宋_GB2312"/>
                <w:color w:val="auto"/>
                <w:kern w:val="0"/>
                <w:szCs w:val="21"/>
                <w:u w:val="none"/>
              </w:rPr>
              <w:fldChar w:fldCharType="begin"/>
            </w:r>
            <w:r>
              <w:rPr>
                <w:rFonts w:hint="eastAsia" w:ascii="仿宋_GB2312" w:hAnsi="仿宋_GB2312" w:eastAsia="仿宋_GB2312" w:cs="仿宋_GB2312"/>
                <w:color w:val="auto"/>
                <w:kern w:val="0"/>
                <w:szCs w:val="21"/>
                <w:u w:val="none"/>
              </w:rPr>
              <w:instrText xml:space="preserve"> HYPERLINK \l "_2.省内超限运输Ⅲ类（总质量100吨以下）" </w:instrText>
            </w:r>
            <w:r>
              <w:rPr>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省内超限运输Ⅲ类（总质量100吨以下）</w:t>
            </w:r>
            <w:r>
              <w:rPr>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186E270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13</w:t>
            </w:r>
          </w:p>
        </w:tc>
        <w:tc>
          <w:tcPr>
            <w:tcW w:w="2829" w:type="dxa"/>
            <w:tcBorders>
              <w:tl2br w:val="nil"/>
              <w:tr2bl w:val="nil"/>
            </w:tcBorders>
            <w:shd w:val="clear" w:color="auto" w:fill="auto"/>
            <w:vAlign w:val="center"/>
          </w:tcPr>
          <w:p w14:paraId="37AFCE0E">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60525" cy="1660525"/>
                  <wp:effectExtent l="0" t="0" r="15875" b="15875"/>
                  <wp:docPr id="52" name="图片 52" descr="省内超限运输Ⅲ类（总质量100吨以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省内超限运输Ⅲ类（总质量100吨以下）"/>
                          <pic:cNvPicPr>
                            <a:picLocks noChangeAspect="1"/>
                          </pic:cNvPicPr>
                        </pic:nvPicPr>
                        <pic:blipFill>
                          <a:blip r:embed="rId11"/>
                          <a:stretch>
                            <a:fillRect/>
                          </a:stretch>
                        </pic:blipFill>
                        <pic:spPr>
                          <a:xfrm>
                            <a:off x="0" y="0"/>
                            <a:ext cx="1660525" cy="1660525"/>
                          </a:xfrm>
                          <a:prstGeom prst="rect">
                            <a:avLst/>
                          </a:prstGeom>
                        </pic:spPr>
                      </pic:pic>
                    </a:graphicData>
                  </a:graphic>
                </wp:inline>
              </w:drawing>
            </w:r>
          </w:p>
        </w:tc>
      </w:tr>
      <w:tr w14:paraId="70ED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15" w:type="dxa"/>
            <w:vMerge w:val="restart"/>
            <w:tcBorders>
              <w:tl2br w:val="nil"/>
              <w:tr2bl w:val="nil"/>
            </w:tcBorders>
            <w:shd w:val="clear" w:color="auto" w:fill="auto"/>
            <w:noWrap/>
            <w:vAlign w:val="center"/>
          </w:tcPr>
          <w:p w14:paraId="4DC24E6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69432F3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648B2CB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46CE7A2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72BBF3D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二、</w:t>
            </w:r>
            <w:r>
              <w:rPr>
                <w:rFonts w:hint="eastAsia" w:ascii="仿宋_GB2312" w:hAnsi="仿宋_GB2312" w:eastAsia="仿宋_GB2312" w:cs="仿宋_GB2312"/>
                <w:color w:val="auto"/>
                <w:kern w:val="0"/>
                <w:szCs w:val="21"/>
              </w:rPr>
              <w:t>道路普通货运</w:t>
            </w:r>
          </w:p>
          <w:p w14:paraId="51A5C57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214641B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4B17C1F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2ADA9CF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3AE5682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3371957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77B187C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5D518ED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77C3E7C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71A8C40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6101B06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0E28A97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6EE4264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417A169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1BEA149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6281C81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76D882F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408DD2D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7400AD9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4DFC9B2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val="en-US" w:eastAsia="zh-CN"/>
              </w:rPr>
            </w:pPr>
          </w:p>
          <w:p w14:paraId="23991F3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eastAsia="zh-CN"/>
              </w:rPr>
            </w:pPr>
            <w:r>
              <w:rPr>
                <w:rFonts w:hint="eastAsia" w:ascii="仿宋_GB2312" w:hAnsi="仿宋_GB2312" w:eastAsia="仿宋_GB2312" w:cs="仿宋_GB2312"/>
                <w:color w:val="auto"/>
                <w:kern w:val="0"/>
                <w:szCs w:val="21"/>
                <w:lang w:val="en-US" w:eastAsia="zh-CN"/>
              </w:rPr>
              <w:t>二、</w:t>
            </w:r>
            <w:r>
              <w:rPr>
                <w:rFonts w:hint="eastAsia" w:ascii="仿宋_GB2312" w:hAnsi="仿宋_GB2312" w:eastAsia="仿宋_GB2312" w:cs="仿宋_GB2312"/>
                <w:color w:val="auto"/>
                <w:kern w:val="0"/>
                <w:szCs w:val="21"/>
              </w:rPr>
              <w:t>道路普通货运</w:t>
            </w:r>
          </w:p>
        </w:tc>
        <w:tc>
          <w:tcPr>
            <w:tcW w:w="807" w:type="dxa"/>
            <w:tcBorders>
              <w:tl2br w:val="nil"/>
              <w:tr2bl w:val="nil"/>
            </w:tcBorders>
            <w:shd w:val="clear" w:color="auto" w:fill="auto"/>
            <w:noWrap/>
            <w:vAlign w:val="center"/>
          </w:tcPr>
          <w:p w14:paraId="613C3DE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lang w:eastAsia="zh-CN"/>
              </w:rPr>
            </w:pPr>
            <w:r>
              <w:rPr>
                <w:rFonts w:hint="eastAsia" w:ascii="仿宋_GB2312" w:hAnsi="仿宋_GB2312" w:eastAsia="仿宋_GB2312" w:cs="仿宋_GB2312"/>
                <w:color w:val="auto"/>
                <w:kern w:val="0"/>
                <w:szCs w:val="21"/>
                <w:lang w:val="en-US" w:eastAsia="zh-CN"/>
              </w:rPr>
              <w:t>3</w:t>
            </w:r>
          </w:p>
        </w:tc>
        <w:tc>
          <w:tcPr>
            <w:tcW w:w="2696" w:type="dxa"/>
            <w:tcBorders>
              <w:tl2br w:val="nil"/>
              <w:tr2bl w:val="nil"/>
            </w:tcBorders>
            <w:shd w:val="clear" w:color="auto" w:fill="auto"/>
            <w:noWrap/>
            <w:vAlign w:val="center"/>
          </w:tcPr>
          <w:p w14:paraId="2C9D5FA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lang w:val="en-US" w:eastAsia="zh-CN"/>
              </w:rPr>
            </w:pPr>
            <w:r>
              <w:rPr>
                <w:rFonts w:hint="eastAsia" w:ascii="仿宋_GB2312" w:hAnsi="仿宋_GB2312" w:eastAsia="仿宋_GB2312" w:cs="仿宋_GB2312"/>
                <w:color w:val="auto"/>
                <w:kern w:val="0"/>
                <w:szCs w:val="21"/>
                <w:u w:val="none"/>
              </w:rPr>
              <w:fldChar w:fldCharType="begin"/>
            </w:r>
            <w:r>
              <w:rPr>
                <w:rFonts w:hint="eastAsia" w:ascii="仿宋_GB2312" w:hAnsi="仿宋_GB2312" w:eastAsia="仿宋_GB2312" w:cs="仿宋_GB2312"/>
                <w:color w:val="auto"/>
                <w:kern w:val="0"/>
                <w:szCs w:val="21"/>
                <w:u w:val="none"/>
              </w:rPr>
              <w:instrText xml:space="preserve"> HYPERLINK \l "_1.道路普通货运车辆道路运输证年审" </w:instrText>
            </w:r>
            <w:r>
              <w:rPr>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道路普通货运车辆道路运输证</w:t>
            </w:r>
            <w:r>
              <w:rPr>
                <w:rStyle w:val="17"/>
                <w:rFonts w:hint="eastAsia" w:ascii="仿宋_GB2312" w:hAnsi="仿宋_GB2312" w:eastAsia="仿宋_GB2312" w:cs="仿宋_GB2312"/>
                <w:color w:val="auto"/>
                <w:kern w:val="0"/>
                <w:szCs w:val="21"/>
                <w:u w:val="none"/>
                <w:lang w:val="en-US" w:eastAsia="zh-CN"/>
              </w:rPr>
              <w:t>年审</w:t>
            </w:r>
            <w:r>
              <w:rPr>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7A2F972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rPr>
              <w:t>1</w:t>
            </w:r>
            <w:r>
              <w:rPr>
                <w:rFonts w:hint="eastAsia" w:ascii="仿宋_GB2312" w:hAnsi="仿宋_GB2312" w:eastAsia="仿宋_GB2312" w:cs="仿宋_GB2312"/>
                <w:color w:val="auto"/>
                <w:lang w:val="en-US" w:eastAsia="zh-CN"/>
              </w:rPr>
              <w:t>5</w:t>
            </w:r>
          </w:p>
        </w:tc>
        <w:tc>
          <w:tcPr>
            <w:tcW w:w="2829" w:type="dxa"/>
            <w:tcBorders>
              <w:tl2br w:val="nil"/>
              <w:tr2bl w:val="nil"/>
            </w:tcBorders>
            <w:shd w:val="clear" w:color="auto" w:fill="auto"/>
            <w:vAlign w:val="center"/>
          </w:tcPr>
          <w:p w14:paraId="2B795875">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s="宋体"/>
                <w:color w:val="auto"/>
                <w:kern w:val="0"/>
                <w:sz w:val="22"/>
                <w:lang w:eastAsia="zh-CN"/>
              </w:rPr>
            </w:pPr>
            <w:r>
              <w:rPr>
                <w:rFonts w:hint="eastAsia" w:ascii="方正仿宋_GBK" w:hAnsi="方正仿宋_GBK" w:eastAsia="方正仿宋_GBK" w:cs="宋体"/>
                <w:color w:val="auto"/>
                <w:kern w:val="0"/>
                <w:sz w:val="22"/>
                <w:lang w:eastAsia="zh-CN"/>
              </w:rPr>
              <w:drawing>
                <wp:inline distT="0" distB="0" distL="114300" distR="114300">
                  <wp:extent cx="1660525" cy="1660525"/>
                  <wp:effectExtent l="0" t="0" r="15875" b="15875"/>
                  <wp:docPr id="2" name="图片 2" descr="道路普通货运车辆道路运输证年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道路普通货运车辆道路运输证年审"/>
                          <pic:cNvPicPr>
                            <a:picLocks noChangeAspect="1"/>
                          </pic:cNvPicPr>
                        </pic:nvPicPr>
                        <pic:blipFill>
                          <a:blip r:embed="rId12"/>
                          <a:stretch>
                            <a:fillRect/>
                          </a:stretch>
                        </pic:blipFill>
                        <pic:spPr>
                          <a:xfrm>
                            <a:off x="0" y="0"/>
                            <a:ext cx="1660525" cy="1660525"/>
                          </a:xfrm>
                          <a:prstGeom prst="rect">
                            <a:avLst/>
                          </a:prstGeom>
                        </pic:spPr>
                      </pic:pic>
                    </a:graphicData>
                  </a:graphic>
                </wp:inline>
              </w:drawing>
            </w:r>
          </w:p>
        </w:tc>
      </w:tr>
      <w:tr w14:paraId="5ADC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vAlign w:val="center"/>
          </w:tcPr>
          <w:p w14:paraId="163E0F2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0C361CC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lang w:eastAsia="zh-CN"/>
              </w:rPr>
            </w:pPr>
            <w:r>
              <w:rPr>
                <w:rFonts w:hint="eastAsia" w:ascii="仿宋_GB2312" w:hAnsi="仿宋_GB2312" w:eastAsia="仿宋_GB2312" w:cs="仿宋_GB2312"/>
                <w:color w:val="auto"/>
                <w:kern w:val="0"/>
                <w:szCs w:val="21"/>
                <w:lang w:val="en-US" w:eastAsia="zh-CN"/>
              </w:rPr>
              <w:t>4</w:t>
            </w:r>
          </w:p>
        </w:tc>
        <w:tc>
          <w:tcPr>
            <w:tcW w:w="2696" w:type="dxa"/>
            <w:tcBorders>
              <w:tl2br w:val="nil"/>
              <w:tr2bl w:val="nil"/>
            </w:tcBorders>
            <w:shd w:val="clear" w:color="auto" w:fill="auto"/>
            <w:noWrap/>
            <w:vAlign w:val="center"/>
          </w:tcPr>
          <w:p w14:paraId="6A88622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kern w:val="0"/>
                <w:szCs w:val="21"/>
                <w:u w:val="none"/>
              </w:rPr>
              <w:fldChar w:fldCharType="begin"/>
            </w:r>
            <w:r>
              <w:rPr>
                <w:rFonts w:hint="eastAsia" w:ascii="仿宋_GB2312" w:hAnsi="仿宋_GB2312" w:eastAsia="仿宋_GB2312" w:cs="仿宋_GB2312"/>
                <w:color w:val="auto"/>
                <w:kern w:val="0"/>
                <w:szCs w:val="21"/>
                <w:u w:val="none"/>
              </w:rPr>
              <w:instrText xml:space="preserve"> HYPERLINK \l "_2.道路普通货运车辆道路运输证补发" </w:instrText>
            </w:r>
            <w:r>
              <w:rPr>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道路普通货运车辆道路运输证补发</w:t>
            </w:r>
            <w:r>
              <w:rPr>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397DE0F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rPr>
              <w:t>1</w:t>
            </w:r>
            <w:r>
              <w:rPr>
                <w:rFonts w:hint="eastAsia" w:ascii="仿宋_GB2312" w:hAnsi="仿宋_GB2312" w:eastAsia="仿宋_GB2312" w:cs="仿宋_GB2312"/>
                <w:color w:val="auto"/>
                <w:lang w:val="en-US" w:eastAsia="zh-CN"/>
              </w:rPr>
              <w:t>7</w:t>
            </w:r>
          </w:p>
        </w:tc>
        <w:tc>
          <w:tcPr>
            <w:tcW w:w="2829" w:type="dxa"/>
            <w:tcBorders>
              <w:tl2br w:val="nil"/>
              <w:tr2bl w:val="nil"/>
            </w:tcBorders>
            <w:shd w:val="clear" w:color="auto" w:fill="auto"/>
            <w:vAlign w:val="center"/>
          </w:tcPr>
          <w:p w14:paraId="5A6D2766">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s="宋体"/>
                <w:color w:val="auto"/>
                <w:kern w:val="0"/>
                <w:sz w:val="22"/>
                <w:lang w:eastAsia="zh-CN"/>
              </w:rPr>
            </w:pPr>
            <w:r>
              <w:rPr>
                <w:rFonts w:hint="eastAsia" w:ascii="方正仿宋_GBK" w:hAnsi="方正仿宋_GBK" w:eastAsia="方正仿宋_GBK" w:cs="宋体"/>
                <w:color w:val="auto"/>
                <w:kern w:val="0"/>
                <w:sz w:val="22"/>
                <w:lang w:eastAsia="zh-CN"/>
              </w:rPr>
              <w:drawing>
                <wp:inline distT="0" distB="0" distL="114300" distR="114300">
                  <wp:extent cx="1660525" cy="1660525"/>
                  <wp:effectExtent l="0" t="0" r="15875" b="15875"/>
                  <wp:docPr id="41" name="图片 41" descr="道路普通货运车辆道路运输证补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道路普通货运车辆道路运输证补发"/>
                          <pic:cNvPicPr>
                            <a:picLocks noChangeAspect="1"/>
                          </pic:cNvPicPr>
                        </pic:nvPicPr>
                        <pic:blipFill>
                          <a:blip r:embed="rId13"/>
                          <a:stretch>
                            <a:fillRect/>
                          </a:stretch>
                        </pic:blipFill>
                        <pic:spPr>
                          <a:xfrm>
                            <a:off x="0" y="0"/>
                            <a:ext cx="1660525" cy="1660525"/>
                          </a:xfrm>
                          <a:prstGeom prst="rect">
                            <a:avLst/>
                          </a:prstGeom>
                        </pic:spPr>
                      </pic:pic>
                    </a:graphicData>
                  </a:graphic>
                </wp:inline>
              </w:drawing>
            </w:r>
          </w:p>
        </w:tc>
      </w:tr>
      <w:tr w14:paraId="0FBB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vAlign w:val="center"/>
          </w:tcPr>
          <w:p w14:paraId="6F47D58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094B945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lang w:eastAsia="zh-CN"/>
              </w:rPr>
            </w:pPr>
            <w:r>
              <w:rPr>
                <w:rFonts w:hint="eastAsia" w:ascii="仿宋_GB2312" w:hAnsi="仿宋_GB2312" w:eastAsia="仿宋_GB2312" w:cs="仿宋_GB2312"/>
                <w:color w:val="auto"/>
                <w:kern w:val="0"/>
                <w:szCs w:val="21"/>
                <w:lang w:val="en-US" w:eastAsia="zh-CN"/>
              </w:rPr>
              <w:t>5</w:t>
            </w:r>
          </w:p>
        </w:tc>
        <w:tc>
          <w:tcPr>
            <w:tcW w:w="2696" w:type="dxa"/>
            <w:tcBorders>
              <w:tl2br w:val="nil"/>
              <w:tr2bl w:val="nil"/>
            </w:tcBorders>
            <w:shd w:val="clear" w:color="auto" w:fill="auto"/>
            <w:noWrap/>
            <w:vAlign w:val="center"/>
          </w:tcPr>
          <w:p w14:paraId="1FBDC77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kern w:val="0"/>
                <w:szCs w:val="21"/>
                <w:u w:val="none"/>
              </w:rPr>
              <w:fldChar w:fldCharType="begin"/>
            </w:r>
            <w:r>
              <w:rPr>
                <w:rFonts w:hint="eastAsia" w:ascii="仿宋_GB2312" w:hAnsi="仿宋_GB2312" w:eastAsia="仿宋_GB2312" w:cs="仿宋_GB2312"/>
                <w:color w:val="auto"/>
                <w:kern w:val="0"/>
                <w:szCs w:val="21"/>
                <w:u w:val="none"/>
              </w:rPr>
              <w:instrText xml:space="preserve"> HYPERLINK \l "_3.道路普通货运车辆道路运输证换发" </w:instrText>
            </w:r>
            <w:r>
              <w:rPr>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道路普通货运车辆道路运输证</w:t>
            </w:r>
            <w:r>
              <w:rPr>
                <w:rStyle w:val="17"/>
                <w:rFonts w:hint="eastAsia" w:ascii="仿宋_GB2312" w:hAnsi="仿宋_GB2312" w:eastAsia="仿宋_GB2312" w:cs="仿宋_GB2312"/>
                <w:color w:val="auto"/>
                <w:kern w:val="0"/>
                <w:szCs w:val="21"/>
                <w:u w:val="none"/>
                <w:lang w:eastAsia="zh-CN"/>
              </w:rPr>
              <w:t>换发</w:t>
            </w:r>
            <w:r>
              <w:rPr>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6A7BEA0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rPr>
              <w:t>1</w:t>
            </w:r>
            <w:r>
              <w:rPr>
                <w:rFonts w:hint="eastAsia" w:ascii="仿宋_GB2312" w:hAnsi="仿宋_GB2312" w:eastAsia="仿宋_GB2312" w:cs="仿宋_GB2312"/>
                <w:color w:val="auto"/>
                <w:lang w:val="en-US" w:eastAsia="zh-CN"/>
              </w:rPr>
              <w:t>8</w:t>
            </w:r>
          </w:p>
        </w:tc>
        <w:tc>
          <w:tcPr>
            <w:tcW w:w="2829" w:type="dxa"/>
            <w:tcBorders>
              <w:tl2br w:val="nil"/>
              <w:tr2bl w:val="nil"/>
            </w:tcBorders>
            <w:shd w:val="clear" w:color="auto" w:fill="auto"/>
            <w:vAlign w:val="center"/>
          </w:tcPr>
          <w:p w14:paraId="46452662">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s="宋体"/>
                <w:color w:val="auto"/>
                <w:kern w:val="0"/>
                <w:sz w:val="22"/>
                <w:lang w:eastAsia="zh-CN"/>
              </w:rPr>
            </w:pPr>
            <w:r>
              <w:rPr>
                <w:rFonts w:hint="eastAsia" w:ascii="方正仿宋_GBK" w:hAnsi="方正仿宋_GBK" w:eastAsia="方正仿宋_GBK" w:cs="宋体"/>
                <w:color w:val="auto"/>
                <w:kern w:val="0"/>
                <w:sz w:val="22"/>
                <w:lang w:eastAsia="zh-CN"/>
              </w:rPr>
              <w:drawing>
                <wp:inline distT="0" distB="0" distL="114300" distR="114300">
                  <wp:extent cx="1660525" cy="1660525"/>
                  <wp:effectExtent l="0" t="0" r="15875" b="15875"/>
                  <wp:docPr id="42" name="图片 42" descr="道路普通货运车辆道路运输证换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道路普通货运车辆道路运输证换发"/>
                          <pic:cNvPicPr>
                            <a:picLocks noChangeAspect="1"/>
                          </pic:cNvPicPr>
                        </pic:nvPicPr>
                        <pic:blipFill>
                          <a:blip r:embed="rId14"/>
                          <a:stretch>
                            <a:fillRect/>
                          </a:stretch>
                        </pic:blipFill>
                        <pic:spPr>
                          <a:xfrm>
                            <a:off x="0" y="0"/>
                            <a:ext cx="1660525" cy="1660525"/>
                          </a:xfrm>
                          <a:prstGeom prst="rect">
                            <a:avLst/>
                          </a:prstGeom>
                        </pic:spPr>
                      </pic:pic>
                    </a:graphicData>
                  </a:graphic>
                </wp:inline>
              </w:drawing>
            </w:r>
          </w:p>
        </w:tc>
      </w:tr>
      <w:tr w14:paraId="2D44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vAlign w:val="center"/>
          </w:tcPr>
          <w:p w14:paraId="5F8D1AA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6BC887C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lang w:eastAsia="zh-CN"/>
              </w:rPr>
            </w:pPr>
            <w:r>
              <w:rPr>
                <w:rFonts w:hint="eastAsia" w:ascii="仿宋_GB2312" w:hAnsi="仿宋_GB2312" w:eastAsia="仿宋_GB2312" w:cs="仿宋_GB2312"/>
                <w:color w:val="auto"/>
                <w:kern w:val="0"/>
                <w:szCs w:val="21"/>
                <w:lang w:val="en-US" w:eastAsia="zh-CN"/>
              </w:rPr>
              <w:t>6</w:t>
            </w:r>
          </w:p>
        </w:tc>
        <w:tc>
          <w:tcPr>
            <w:tcW w:w="2696" w:type="dxa"/>
            <w:tcBorders>
              <w:tl2br w:val="nil"/>
              <w:tr2bl w:val="nil"/>
            </w:tcBorders>
            <w:shd w:val="clear" w:color="auto" w:fill="auto"/>
            <w:noWrap/>
            <w:vAlign w:val="center"/>
          </w:tcPr>
          <w:p w14:paraId="6F80E89F">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kern w:val="0"/>
                <w:szCs w:val="21"/>
                <w:u w:val="none"/>
              </w:rPr>
              <w:fldChar w:fldCharType="begin"/>
            </w:r>
            <w:r>
              <w:rPr>
                <w:rFonts w:hint="eastAsia" w:ascii="仿宋_GB2312" w:hAnsi="仿宋_GB2312" w:eastAsia="仿宋_GB2312" w:cs="仿宋_GB2312"/>
                <w:color w:val="auto"/>
                <w:kern w:val="0"/>
                <w:szCs w:val="21"/>
                <w:u w:val="none"/>
              </w:rPr>
              <w:instrText xml:space="preserve"> HYPERLINK \l "_4.道路普通货运车辆道路运输证注销" </w:instrText>
            </w:r>
            <w:r>
              <w:rPr>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道路普通货运车辆道路运输证</w:t>
            </w:r>
            <w:r>
              <w:rPr>
                <w:rStyle w:val="17"/>
                <w:rFonts w:hint="eastAsia" w:ascii="仿宋_GB2312" w:hAnsi="仿宋_GB2312" w:eastAsia="仿宋_GB2312" w:cs="仿宋_GB2312"/>
                <w:color w:val="auto"/>
                <w:kern w:val="0"/>
                <w:szCs w:val="21"/>
                <w:u w:val="none"/>
                <w:lang w:eastAsia="zh-CN"/>
              </w:rPr>
              <w:t>注销</w:t>
            </w:r>
            <w:r>
              <w:rPr>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47AEF8E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19</w:t>
            </w:r>
          </w:p>
        </w:tc>
        <w:tc>
          <w:tcPr>
            <w:tcW w:w="2829" w:type="dxa"/>
            <w:tcBorders>
              <w:tl2br w:val="nil"/>
              <w:tr2bl w:val="nil"/>
            </w:tcBorders>
            <w:shd w:val="clear" w:color="auto" w:fill="auto"/>
            <w:vAlign w:val="center"/>
          </w:tcPr>
          <w:p w14:paraId="5F50F344">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s="宋体"/>
                <w:color w:val="auto"/>
                <w:kern w:val="0"/>
                <w:sz w:val="22"/>
                <w:lang w:eastAsia="zh-CN"/>
              </w:rPr>
            </w:pPr>
            <w:r>
              <w:rPr>
                <w:rFonts w:hint="eastAsia" w:ascii="方正仿宋_GBK" w:hAnsi="方正仿宋_GBK" w:eastAsia="方正仿宋_GBK" w:cs="宋体"/>
                <w:color w:val="auto"/>
                <w:kern w:val="0"/>
                <w:sz w:val="22"/>
                <w:lang w:eastAsia="zh-CN"/>
              </w:rPr>
              <w:drawing>
                <wp:inline distT="0" distB="0" distL="114300" distR="114300">
                  <wp:extent cx="1660525" cy="1660525"/>
                  <wp:effectExtent l="0" t="0" r="15875" b="15875"/>
                  <wp:docPr id="44" name="图片 44" descr="道路普通货运车辆道路运输证注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道路普通货运车辆道路运输证注销"/>
                          <pic:cNvPicPr>
                            <a:picLocks noChangeAspect="1"/>
                          </pic:cNvPicPr>
                        </pic:nvPicPr>
                        <pic:blipFill>
                          <a:blip r:embed="rId15"/>
                          <a:stretch>
                            <a:fillRect/>
                          </a:stretch>
                        </pic:blipFill>
                        <pic:spPr>
                          <a:xfrm>
                            <a:off x="0" y="0"/>
                            <a:ext cx="1660525" cy="1660525"/>
                          </a:xfrm>
                          <a:prstGeom prst="rect">
                            <a:avLst/>
                          </a:prstGeom>
                        </pic:spPr>
                      </pic:pic>
                    </a:graphicData>
                  </a:graphic>
                </wp:inline>
              </w:drawing>
            </w:r>
          </w:p>
        </w:tc>
      </w:tr>
      <w:tr w14:paraId="2EA3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shd w:val="clear" w:color="auto" w:fill="auto"/>
            <w:noWrap/>
            <w:vAlign w:val="center"/>
          </w:tcPr>
          <w:p w14:paraId="012944B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382D667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7</w:t>
            </w:r>
          </w:p>
        </w:tc>
        <w:tc>
          <w:tcPr>
            <w:tcW w:w="2696" w:type="dxa"/>
            <w:tcBorders>
              <w:tl2br w:val="nil"/>
              <w:tr2bl w:val="nil"/>
            </w:tcBorders>
            <w:shd w:val="clear" w:color="auto" w:fill="auto"/>
            <w:noWrap/>
            <w:vAlign w:val="center"/>
          </w:tcPr>
          <w:p w14:paraId="1984F19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Style w:val="17"/>
                <w:rFonts w:hint="eastAsia" w:ascii="仿宋_GB2312" w:hAnsi="仿宋_GB2312" w:eastAsia="仿宋_GB2312" w:cs="仿宋_GB2312"/>
                <w:color w:val="auto"/>
                <w:kern w:val="0"/>
                <w:szCs w:val="21"/>
                <w:u w:val="none"/>
                <w:lang w:val="en-US" w:eastAsia="zh-CN"/>
              </w:rPr>
            </w:pPr>
            <w:r>
              <w:rPr>
                <w:rStyle w:val="17"/>
                <w:rFonts w:hint="eastAsia" w:ascii="仿宋_GB2312" w:hAnsi="仿宋_GB2312" w:eastAsia="仿宋_GB2312" w:cs="仿宋_GB2312"/>
                <w:color w:val="auto"/>
                <w:kern w:val="0"/>
                <w:szCs w:val="21"/>
                <w:u w:val="none"/>
              </w:rPr>
              <w:fldChar w:fldCharType="begin"/>
            </w:r>
            <w:r>
              <w:rPr>
                <w:rStyle w:val="17"/>
                <w:rFonts w:hint="eastAsia" w:ascii="仿宋_GB2312" w:hAnsi="仿宋_GB2312" w:eastAsia="仿宋_GB2312" w:cs="仿宋_GB2312"/>
                <w:color w:val="auto"/>
                <w:kern w:val="0"/>
                <w:szCs w:val="21"/>
                <w:u w:val="none"/>
              </w:rPr>
              <w:instrText xml:space="preserve"> HYPERLINK \l "_5.道路货物运输经营（含普通货运、专用运输、大件运输）许可-设立" </w:instrText>
            </w:r>
            <w:r>
              <w:rPr>
                <w:rStyle w:val="17"/>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道路货物运输经营（含普通货运、专用运输、大件运输）许可-设立</w:t>
            </w:r>
            <w:r>
              <w:rPr>
                <w:rStyle w:val="17"/>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5320D76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20</w:t>
            </w:r>
          </w:p>
        </w:tc>
        <w:tc>
          <w:tcPr>
            <w:tcW w:w="2829" w:type="dxa"/>
            <w:tcBorders>
              <w:tl2br w:val="nil"/>
              <w:tr2bl w:val="nil"/>
            </w:tcBorders>
            <w:shd w:val="clear" w:color="auto" w:fill="auto"/>
            <w:vAlign w:val="center"/>
          </w:tcPr>
          <w:p w14:paraId="59718B05">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olor w:val="auto"/>
                <w:lang w:eastAsia="zh-CN"/>
              </w:rPr>
            </w:pPr>
            <w:r>
              <w:rPr>
                <w:rFonts w:hint="eastAsia" w:ascii="方正仿宋_GBK" w:hAnsi="方正仿宋_GBK" w:eastAsia="方正仿宋_GBK"/>
                <w:color w:val="auto"/>
                <w:lang w:eastAsia="zh-CN"/>
              </w:rPr>
              <w:drawing>
                <wp:inline distT="0" distB="0" distL="114300" distR="114300">
                  <wp:extent cx="1657985" cy="1657985"/>
                  <wp:effectExtent l="0" t="0" r="18415" b="18415"/>
                  <wp:docPr id="80" name="图片 80" descr="道路货物运输经营（含普通货运、专用运输、大件运输）许可-设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道路货物运输经营（含普通货运、专用运输、大件运输）许可-设立"/>
                          <pic:cNvPicPr>
                            <a:picLocks noChangeAspect="1"/>
                          </pic:cNvPicPr>
                        </pic:nvPicPr>
                        <pic:blipFill>
                          <a:blip r:embed="rId16"/>
                          <a:stretch>
                            <a:fillRect/>
                          </a:stretch>
                        </pic:blipFill>
                        <pic:spPr>
                          <a:xfrm>
                            <a:off x="0" y="0"/>
                            <a:ext cx="1657985" cy="1657985"/>
                          </a:xfrm>
                          <a:prstGeom prst="rect">
                            <a:avLst/>
                          </a:prstGeom>
                        </pic:spPr>
                      </pic:pic>
                    </a:graphicData>
                  </a:graphic>
                </wp:inline>
              </w:drawing>
            </w:r>
          </w:p>
        </w:tc>
      </w:tr>
      <w:tr w14:paraId="6BD8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shd w:val="clear" w:color="auto" w:fill="auto"/>
            <w:noWrap/>
            <w:vAlign w:val="center"/>
          </w:tcPr>
          <w:p w14:paraId="109CACD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1530E28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8</w:t>
            </w:r>
          </w:p>
        </w:tc>
        <w:tc>
          <w:tcPr>
            <w:tcW w:w="2696" w:type="dxa"/>
            <w:tcBorders>
              <w:tl2br w:val="nil"/>
              <w:tr2bl w:val="nil"/>
            </w:tcBorders>
            <w:shd w:val="clear" w:color="auto" w:fill="auto"/>
            <w:noWrap/>
            <w:vAlign w:val="center"/>
          </w:tcPr>
          <w:p w14:paraId="68B12AD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Style w:val="17"/>
                <w:rFonts w:hint="eastAsia" w:ascii="仿宋_GB2312" w:hAnsi="仿宋_GB2312" w:eastAsia="仿宋_GB2312" w:cs="仿宋_GB2312"/>
                <w:color w:val="auto"/>
                <w:kern w:val="0"/>
                <w:szCs w:val="21"/>
                <w:u w:val="none"/>
                <w:lang w:val="en-US" w:eastAsia="zh-CN"/>
              </w:rPr>
            </w:pPr>
            <w:r>
              <w:rPr>
                <w:rStyle w:val="17"/>
                <w:rFonts w:hint="eastAsia" w:ascii="仿宋_GB2312" w:hAnsi="仿宋_GB2312" w:eastAsia="仿宋_GB2312" w:cs="仿宋_GB2312"/>
                <w:color w:val="auto"/>
                <w:kern w:val="0"/>
                <w:szCs w:val="21"/>
                <w:u w:val="none"/>
              </w:rPr>
              <w:fldChar w:fldCharType="begin"/>
            </w:r>
            <w:r>
              <w:rPr>
                <w:rStyle w:val="17"/>
                <w:rFonts w:hint="eastAsia" w:ascii="仿宋_GB2312" w:hAnsi="仿宋_GB2312" w:eastAsia="仿宋_GB2312" w:cs="仿宋_GB2312"/>
                <w:color w:val="auto"/>
                <w:kern w:val="0"/>
                <w:szCs w:val="21"/>
                <w:u w:val="none"/>
              </w:rPr>
              <w:instrText xml:space="preserve"> HYPERLINK \l "_6.道路货物运输经营（含普通货运、专用运输、大件运输）许可-变更" </w:instrText>
            </w:r>
            <w:r>
              <w:rPr>
                <w:rStyle w:val="17"/>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道路货物运输经营（含普通货运、专用运输、大件运输）许可-</w:t>
            </w:r>
            <w:r>
              <w:rPr>
                <w:rStyle w:val="17"/>
                <w:rFonts w:hint="eastAsia" w:ascii="仿宋_GB2312" w:hAnsi="仿宋_GB2312" w:eastAsia="仿宋_GB2312" w:cs="仿宋_GB2312"/>
                <w:color w:val="auto"/>
                <w:kern w:val="0"/>
                <w:szCs w:val="21"/>
                <w:u w:val="none"/>
                <w:lang w:eastAsia="zh-CN"/>
              </w:rPr>
              <w:t>变</w:t>
            </w:r>
            <w:r>
              <w:rPr>
                <w:rStyle w:val="17"/>
                <w:rFonts w:hint="eastAsia" w:ascii="仿宋_GB2312" w:hAnsi="仿宋_GB2312" w:eastAsia="仿宋_GB2312" w:cs="仿宋_GB2312"/>
                <w:color w:val="auto"/>
                <w:kern w:val="0"/>
                <w:szCs w:val="21"/>
                <w:u w:val="none"/>
              </w:rPr>
              <w:fldChar w:fldCharType="end"/>
            </w:r>
            <w:r>
              <w:rPr>
                <w:rStyle w:val="17"/>
                <w:rFonts w:hint="eastAsia" w:ascii="仿宋_GB2312" w:hAnsi="仿宋_GB2312" w:eastAsia="仿宋_GB2312" w:cs="仿宋_GB2312"/>
                <w:color w:val="auto"/>
                <w:kern w:val="0"/>
                <w:szCs w:val="21"/>
                <w:u w:val="none"/>
                <w:lang w:eastAsia="zh-CN"/>
              </w:rPr>
              <w:t>更</w:t>
            </w:r>
          </w:p>
        </w:tc>
        <w:tc>
          <w:tcPr>
            <w:tcW w:w="449" w:type="dxa"/>
            <w:tcBorders>
              <w:tl2br w:val="nil"/>
              <w:tr2bl w:val="nil"/>
            </w:tcBorders>
            <w:vAlign w:val="center"/>
          </w:tcPr>
          <w:p w14:paraId="5D7ED9A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22</w:t>
            </w:r>
          </w:p>
        </w:tc>
        <w:tc>
          <w:tcPr>
            <w:tcW w:w="2829" w:type="dxa"/>
            <w:tcBorders>
              <w:tl2br w:val="nil"/>
              <w:tr2bl w:val="nil"/>
            </w:tcBorders>
            <w:shd w:val="clear" w:color="auto" w:fill="auto"/>
            <w:vAlign w:val="center"/>
          </w:tcPr>
          <w:p w14:paraId="18184F71">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olor w:val="auto"/>
                <w:lang w:eastAsia="zh-CN"/>
              </w:rPr>
            </w:pPr>
            <w:r>
              <w:rPr>
                <w:rFonts w:hint="eastAsia" w:ascii="方正仿宋_GBK" w:hAnsi="方正仿宋_GBK" w:eastAsia="方正仿宋_GBK"/>
                <w:color w:val="auto"/>
                <w:lang w:eastAsia="zh-CN"/>
              </w:rPr>
              <w:drawing>
                <wp:inline distT="0" distB="0" distL="114300" distR="114300">
                  <wp:extent cx="1657985" cy="1657985"/>
                  <wp:effectExtent l="0" t="0" r="18415" b="18415"/>
                  <wp:docPr id="81" name="图片 81" descr="道路货物运输经营（含普通货运、专用运输、大件运输）许可-变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道路货物运输经营（含普通货运、专用运输、大件运输）许可-变更"/>
                          <pic:cNvPicPr>
                            <a:picLocks noChangeAspect="1"/>
                          </pic:cNvPicPr>
                        </pic:nvPicPr>
                        <pic:blipFill>
                          <a:blip r:embed="rId17"/>
                          <a:stretch>
                            <a:fillRect/>
                          </a:stretch>
                        </pic:blipFill>
                        <pic:spPr>
                          <a:xfrm>
                            <a:off x="0" y="0"/>
                            <a:ext cx="1657985" cy="1657985"/>
                          </a:xfrm>
                          <a:prstGeom prst="rect">
                            <a:avLst/>
                          </a:prstGeom>
                        </pic:spPr>
                      </pic:pic>
                    </a:graphicData>
                  </a:graphic>
                </wp:inline>
              </w:drawing>
            </w:r>
          </w:p>
        </w:tc>
      </w:tr>
      <w:tr w14:paraId="5223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shd w:val="clear" w:color="auto" w:fill="auto"/>
            <w:noWrap/>
            <w:vAlign w:val="center"/>
          </w:tcPr>
          <w:p w14:paraId="4C7A952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5C3F3E4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9</w:t>
            </w:r>
          </w:p>
        </w:tc>
        <w:tc>
          <w:tcPr>
            <w:tcW w:w="2696" w:type="dxa"/>
            <w:tcBorders>
              <w:tl2br w:val="nil"/>
              <w:tr2bl w:val="nil"/>
            </w:tcBorders>
            <w:shd w:val="clear" w:color="auto" w:fill="auto"/>
            <w:noWrap/>
            <w:vAlign w:val="center"/>
          </w:tcPr>
          <w:p w14:paraId="3D6AD99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Style w:val="17"/>
                <w:rFonts w:hint="eastAsia" w:ascii="仿宋_GB2312" w:hAnsi="仿宋_GB2312" w:eastAsia="仿宋_GB2312" w:cs="仿宋_GB2312"/>
                <w:color w:val="auto"/>
                <w:kern w:val="0"/>
                <w:szCs w:val="21"/>
                <w:u w:val="none"/>
                <w:lang w:val="en-US" w:eastAsia="zh-CN"/>
              </w:rPr>
            </w:pPr>
            <w:r>
              <w:rPr>
                <w:rStyle w:val="17"/>
                <w:rFonts w:hint="eastAsia" w:ascii="仿宋_GB2312" w:hAnsi="仿宋_GB2312" w:eastAsia="仿宋_GB2312" w:cs="仿宋_GB2312"/>
                <w:color w:val="auto"/>
                <w:kern w:val="0"/>
                <w:szCs w:val="21"/>
                <w:u w:val="none"/>
              </w:rPr>
              <w:fldChar w:fldCharType="begin"/>
            </w:r>
            <w:r>
              <w:rPr>
                <w:rStyle w:val="17"/>
                <w:rFonts w:hint="eastAsia" w:ascii="仿宋_GB2312" w:hAnsi="仿宋_GB2312" w:eastAsia="仿宋_GB2312" w:cs="仿宋_GB2312"/>
                <w:color w:val="auto"/>
                <w:kern w:val="0"/>
                <w:szCs w:val="21"/>
                <w:u w:val="none"/>
              </w:rPr>
              <w:instrText xml:space="preserve"> HYPERLINK \l "_7.道路货物运输经营（含普通货运、专用运输、大件运输）许可-延续" </w:instrText>
            </w:r>
            <w:r>
              <w:rPr>
                <w:rStyle w:val="17"/>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道路货物运输经营（含普通货运、专用运输、大件运输）许可-</w:t>
            </w:r>
            <w:r>
              <w:rPr>
                <w:rStyle w:val="17"/>
                <w:rFonts w:hint="eastAsia" w:ascii="仿宋_GB2312" w:hAnsi="仿宋_GB2312" w:eastAsia="仿宋_GB2312" w:cs="仿宋_GB2312"/>
                <w:color w:val="auto"/>
                <w:kern w:val="0"/>
                <w:szCs w:val="21"/>
                <w:u w:val="none"/>
                <w:lang w:eastAsia="zh-CN"/>
              </w:rPr>
              <w:t>延</w:t>
            </w:r>
            <w:r>
              <w:rPr>
                <w:rStyle w:val="17"/>
                <w:rFonts w:hint="eastAsia" w:ascii="仿宋_GB2312" w:hAnsi="仿宋_GB2312" w:eastAsia="仿宋_GB2312" w:cs="仿宋_GB2312"/>
                <w:color w:val="auto"/>
                <w:kern w:val="0"/>
                <w:szCs w:val="21"/>
                <w:u w:val="none"/>
              </w:rPr>
              <w:fldChar w:fldCharType="end"/>
            </w:r>
            <w:r>
              <w:rPr>
                <w:rStyle w:val="17"/>
                <w:rFonts w:hint="eastAsia" w:ascii="仿宋_GB2312" w:hAnsi="仿宋_GB2312" w:eastAsia="仿宋_GB2312" w:cs="仿宋_GB2312"/>
                <w:color w:val="auto"/>
                <w:kern w:val="0"/>
                <w:szCs w:val="21"/>
                <w:u w:val="none"/>
                <w:lang w:eastAsia="zh-CN"/>
              </w:rPr>
              <w:t>续</w:t>
            </w:r>
          </w:p>
        </w:tc>
        <w:tc>
          <w:tcPr>
            <w:tcW w:w="449" w:type="dxa"/>
            <w:tcBorders>
              <w:tl2br w:val="nil"/>
              <w:tr2bl w:val="nil"/>
            </w:tcBorders>
            <w:vAlign w:val="center"/>
          </w:tcPr>
          <w:p w14:paraId="714DA0F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24</w:t>
            </w:r>
          </w:p>
        </w:tc>
        <w:tc>
          <w:tcPr>
            <w:tcW w:w="2829" w:type="dxa"/>
            <w:tcBorders>
              <w:tl2br w:val="nil"/>
              <w:tr2bl w:val="nil"/>
            </w:tcBorders>
            <w:shd w:val="clear" w:color="auto" w:fill="auto"/>
            <w:vAlign w:val="center"/>
          </w:tcPr>
          <w:p w14:paraId="018AA944">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olor w:val="auto"/>
                <w:lang w:eastAsia="zh-CN"/>
              </w:rPr>
            </w:pPr>
            <w:r>
              <w:rPr>
                <w:rFonts w:hint="eastAsia" w:ascii="方正仿宋_GBK" w:hAnsi="方正仿宋_GBK" w:eastAsia="方正仿宋_GBK"/>
                <w:color w:val="auto"/>
                <w:lang w:eastAsia="zh-CN"/>
              </w:rPr>
              <w:drawing>
                <wp:inline distT="0" distB="0" distL="114300" distR="114300">
                  <wp:extent cx="1657985" cy="1657985"/>
                  <wp:effectExtent l="0" t="0" r="18415" b="18415"/>
                  <wp:docPr id="82" name="图片 82" descr="道路货物运输经营（含普通货运、专用运输、大件运输）许可-延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道路货物运输经营（含普通货运、专用运输、大件运输）许可-延续"/>
                          <pic:cNvPicPr>
                            <a:picLocks noChangeAspect="1"/>
                          </pic:cNvPicPr>
                        </pic:nvPicPr>
                        <pic:blipFill>
                          <a:blip r:embed="rId18"/>
                          <a:stretch>
                            <a:fillRect/>
                          </a:stretch>
                        </pic:blipFill>
                        <pic:spPr>
                          <a:xfrm>
                            <a:off x="0" y="0"/>
                            <a:ext cx="1657985" cy="1657985"/>
                          </a:xfrm>
                          <a:prstGeom prst="rect">
                            <a:avLst/>
                          </a:prstGeom>
                        </pic:spPr>
                      </pic:pic>
                    </a:graphicData>
                  </a:graphic>
                </wp:inline>
              </w:drawing>
            </w:r>
          </w:p>
        </w:tc>
      </w:tr>
      <w:tr w14:paraId="29CA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shd w:val="clear" w:color="auto" w:fill="auto"/>
            <w:noWrap/>
            <w:vAlign w:val="center"/>
          </w:tcPr>
          <w:p w14:paraId="6231BA8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0821C5E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10</w:t>
            </w:r>
          </w:p>
        </w:tc>
        <w:tc>
          <w:tcPr>
            <w:tcW w:w="2696" w:type="dxa"/>
            <w:tcBorders>
              <w:tl2br w:val="nil"/>
              <w:tr2bl w:val="nil"/>
            </w:tcBorders>
            <w:shd w:val="clear" w:color="auto" w:fill="auto"/>
            <w:noWrap/>
            <w:vAlign w:val="center"/>
          </w:tcPr>
          <w:p w14:paraId="7E4E152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Style w:val="17"/>
                <w:rFonts w:hint="eastAsia" w:ascii="仿宋_GB2312" w:hAnsi="仿宋_GB2312" w:eastAsia="仿宋_GB2312" w:cs="仿宋_GB2312"/>
                <w:color w:val="auto"/>
                <w:kern w:val="0"/>
                <w:szCs w:val="21"/>
                <w:u w:val="none"/>
                <w:lang w:val="en-US" w:eastAsia="zh-CN"/>
              </w:rPr>
            </w:pPr>
            <w:r>
              <w:rPr>
                <w:rStyle w:val="17"/>
                <w:rFonts w:hint="eastAsia" w:ascii="仿宋_GB2312" w:hAnsi="仿宋_GB2312" w:eastAsia="仿宋_GB2312" w:cs="仿宋_GB2312"/>
                <w:color w:val="auto"/>
                <w:kern w:val="0"/>
                <w:szCs w:val="21"/>
                <w:u w:val="none"/>
              </w:rPr>
              <w:fldChar w:fldCharType="begin"/>
            </w:r>
            <w:r>
              <w:rPr>
                <w:rStyle w:val="17"/>
                <w:rFonts w:hint="eastAsia" w:ascii="仿宋_GB2312" w:hAnsi="仿宋_GB2312" w:eastAsia="仿宋_GB2312" w:cs="仿宋_GB2312"/>
                <w:color w:val="auto"/>
                <w:kern w:val="0"/>
                <w:szCs w:val="21"/>
                <w:u w:val="none"/>
              </w:rPr>
              <w:instrText xml:space="preserve"> HYPERLINK \l "_8.道路货物运输经营（含普通货运、专用运输、大件运输）许可-注销" </w:instrText>
            </w:r>
            <w:r>
              <w:rPr>
                <w:rStyle w:val="17"/>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道路货物运输经营（含普通货运、专用运输、大件运输）许可-注销</w:t>
            </w:r>
            <w:r>
              <w:rPr>
                <w:rStyle w:val="17"/>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7D7FC01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26</w:t>
            </w:r>
          </w:p>
        </w:tc>
        <w:tc>
          <w:tcPr>
            <w:tcW w:w="2829" w:type="dxa"/>
            <w:tcBorders>
              <w:tl2br w:val="nil"/>
              <w:tr2bl w:val="nil"/>
            </w:tcBorders>
            <w:shd w:val="clear" w:color="auto" w:fill="auto"/>
            <w:vAlign w:val="center"/>
          </w:tcPr>
          <w:p w14:paraId="2DDDA781">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olor w:val="auto"/>
                <w:lang w:eastAsia="zh-CN"/>
              </w:rPr>
            </w:pPr>
            <w:r>
              <w:rPr>
                <w:rFonts w:hint="eastAsia" w:ascii="方正仿宋_GBK" w:hAnsi="方正仿宋_GBK" w:eastAsia="方正仿宋_GBK"/>
                <w:color w:val="auto"/>
                <w:lang w:eastAsia="zh-CN"/>
              </w:rPr>
              <w:drawing>
                <wp:inline distT="0" distB="0" distL="114300" distR="114300">
                  <wp:extent cx="1657985" cy="1657985"/>
                  <wp:effectExtent l="0" t="0" r="18415" b="18415"/>
                  <wp:docPr id="83" name="图片 83" descr="道路货物运输经营（含普通货运、专用运输、大件运输）许可-注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道路货物运输经营（含普通货运、专用运输、大件运输）许可-注销"/>
                          <pic:cNvPicPr>
                            <a:picLocks noChangeAspect="1"/>
                          </pic:cNvPicPr>
                        </pic:nvPicPr>
                        <pic:blipFill>
                          <a:blip r:embed="rId19"/>
                          <a:stretch>
                            <a:fillRect/>
                          </a:stretch>
                        </pic:blipFill>
                        <pic:spPr>
                          <a:xfrm>
                            <a:off x="0" y="0"/>
                            <a:ext cx="1657985" cy="1657985"/>
                          </a:xfrm>
                          <a:prstGeom prst="rect">
                            <a:avLst/>
                          </a:prstGeom>
                        </pic:spPr>
                      </pic:pic>
                    </a:graphicData>
                  </a:graphic>
                </wp:inline>
              </w:drawing>
            </w:r>
          </w:p>
        </w:tc>
      </w:tr>
      <w:tr w14:paraId="24BEF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restart"/>
            <w:tcBorders>
              <w:tl2br w:val="nil"/>
              <w:tr2bl w:val="nil"/>
            </w:tcBorders>
            <w:shd w:val="clear" w:color="auto" w:fill="auto"/>
            <w:noWrap/>
            <w:vAlign w:val="center"/>
          </w:tcPr>
          <w:p w14:paraId="5786FDD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3A1E96D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296F02C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1929B63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51F6780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三、道路运输从业人员</w:t>
            </w:r>
          </w:p>
          <w:p w14:paraId="6AD875D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22598AC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764CA70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2562CB9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775DEDB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603867E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40A5974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2EF0F9E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6F99921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1F389DD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507C90A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3338BED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210B76C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1BD7515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4FBB32D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5E377C5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3F10EA0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73F1A86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3FB1DF1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00D8E13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1ADDAC8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p w14:paraId="0AC05E6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三、道路运输从业人员</w:t>
            </w:r>
          </w:p>
        </w:tc>
        <w:tc>
          <w:tcPr>
            <w:tcW w:w="807" w:type="dxa"/>
            <w:tcBorders>
              <w:tl2br w:val="nil"/>
              <w:tr2bl w:val="nil"/>
            </w:tcBorders>
            <w:shd w:val="clear" w:color="auto" w:fill="auto"/>
            <w:noWrap/>
            <w:vAlign w:val="center"/>
          </w:tcPr>
          <w:p w14:paraId="5A79329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11</w:t>
            </w:r>
          </w:p>
        </w:tc>
        <w:tc>
          <w:tcPr>
            <w:tcW w:w="2696" w:type="dxa"/>
            <w:tcBorders>
              <w:tl2br w:val="nil"/>
              <w:tr2bl w:val="nil"/>
            </w:tcBorders>
            <w:shd w:val="clear" w:color="auto" w:fill="auto"/>
            <w:noWrap/>
            <w:vAlign w:val="center"/>
          </w:tcPr>
          <w:p w14:paraId="032F69B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kern w:val="0"/>
                <w:szCs w:val="21"/>
                <w:u w:val="none"/>
                <w:lang w:val="en-US" w:eastAsia="zh-CN"/>
              </w:rPr>
              <w:fldChar w:fldCharType="begin"/>
            </w:r>
            <w:r>
              <w:rPr>
                <w:rFonts w:hint="eastAsia" w:ascii="仿宋_GB2312" w:hAnsi="仿宋_GB2312" w:eastAsia="仿宋_GB2312" w:cs="仿宋_GB2312"/>
                <w:color w:val="auto"/>
                <w:kern w:val="0"/>
                <w:szCs w:val="21"/>
                <w:u w:val="none"/>
                <w:lang w:val="en-US" w:eastAsia="zh-CN"/>
              </w:rPr>
              <w:instrText xml:space="preserve"> HYPERLINK \l "_1.道路运输从业人员诚信考核" </w:instrText>
            </w:r>
            <w:r>
              <w:rPr>
                <w:rFonts w:hint="eastAsia" w:ascii="仿宋_GB2312" w:hAnsi="仿宋_GB2312" w:eastAsia="仿宋_GB2312" w:cs="仿宋_GB2312"/>
                <w:color w:val="auto"/>
                <w:kern w:val="0"/>
                <w:szCs w:val="21"/>
                <w:u w:val="none"/>
                <w:lang w:val="en-US" w:eastAsia="zh-CN"/>
              </w:rPr>
              <w:fldChar w:fldCharType="separate"/>
            </w:r>
            <w:r>
              <w:rPr>
                <w:rStyle w:val="17"/>
                <w:rFonts w:hint="eastAsia" w:ascii="仿宋_GB2312" w:hAnsi="仿宋_GB2312" w:eastAsia="仿宋_GB2312" w:cs="仿宋_GB2312"/>
                <w:color w:val="auto"/>
                <w:kern w:val="0"/>
                <w:szCs w:val="21"/>
                <w:u w:val="none"/>
                <w:lang w:val="en-US" w:eastAsia="zh-CN"/>
              </w:rPr>
              <w:t>道路运输从业人员诚信考核</w:t>
            </w:r>
            <w:r>
              <w:rPr>
                <w:rFonts w:hint="eastAsia" w:ascii="仿宋_GB2312" w:hAnsi="仿宋_GB2312" w:eastAsia="仿宋_GB2312" w:cs="仿宋_GB2312"/>
                <w:color w:val="auto"/>
                <w:kern w:val="0"/>
                <w:szCs w:val="21"/>
                <w:u w:val="none"/>
                <w:lang w:val="en-US" w:eastAsia="zh-CN"/>
              </w:rPr>
              <w:fldChar w:fldCharType="end"/>
            </w:r>
          </w:p>
        </w:tc>
        <w:tc>
          <w:tcPr>
            <w:tcW w:w="449" w:type="dxa"/>
            <w:tcBorders>
              <w:tl2br w:val="nil"/>
              <w:tr2bl w:val="nil"/>
            </w:tcBorders>
            <w:vAlign w:val="center"/>
          </w:tcPr>
          <w:p w14:paraId="1CB181D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27</w:t>
            </w:r>
          </w:p>
        </w:tc>
        <w:tc>
          <w:tcPr>
            <w:tcW w:w="2829" w:type="dxa"/>
            <w:tcBorders>
              <w:tl2br w:val="nil"/>
              <w:tr2bl w:val="nil"/>
            </w:tcBorders>
            <w:shd w:val="clear" w:color="auto" w:fill="auto"/>
            <w:vAlign w:val="center"/>
          </w:tcPr>
          <w:p w14:paraId="40B5B6FD">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ascii="方正仿宋_GBK" w:hAnsi="方正仿宋_GBK" w:eastAsia="方正仿宋_GBK" w:cs="宋体"/>
                <w:color w:val="auto"/>
                <w:kern w:val="0"/>
                <w:sz w:val="22"/>
              </w:rPr>
            </w:pPr>
            <w:r>
              <w:rPr>
                <w:rFonts w:hint="eastAsia" w:ascii="方正仿宋_GBK" w:hAnsi="方正仿宋_GBK" w:eastAsia="方正仿宋_GBK"/>
                <w:color w:val="auto"/>
                <w:lang w:eastAsia="zh-CN"/>
              </w:rPr>
              <w:drawing>
                <wp:inline distT="0" distB="0" distL="114300" distR="114300">
                  <wp:extent cx="1629410" cy="1629410"/>
                  <wp:effectExtent l="0" t="0" r="8890" b="8890"/>
                  <wp:docPr id="45" name="图片 45" descr="554e2ff240f93d6500109ecc425f7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554e2ff240f93d6500109ecc425f7ff"/>
                          <pic:cNvPicPr>
                            <a:picLocks noChangeAspect="1"/>
                          </pic:cNvPicPr>
                        </pic:nvPicPr>
                        <pic:blipFill>
                          <a:blip r:embed="rId20"/>
                          <a:stretch>
                            <a:fillRect/>
                          </a:stretch>
                        </pic:blipFill>
                        <pic:spPr>
                          <a:xfrm>
                            <a:off x="0" y="0"/>
                            <a:ext cx="1629410" cy="1629410"/>
                          </a:xfrm>
                          <a:prstGeom prst="rect">
                            <a:avLst/>
                          </a:prstGeom>
                        </pic:spPr>
                      </pic:pic>
                    </a:graphicData>
                  </a:graphic>
                </wp:inline>
              </w:drawing>
            </w:r>
          </w:p>
        </w:tc>
      </w:tr>
      <w:tr w14:paraId="68AE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vAlign w:val="center"/>
          </w:tcPr>
          <w:p w14:paraId="08D176D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04F15A1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12</w:t>
            </w:r>
          </w:p>
        </w:tc>
        <w:tc>
          <w:tcPr>
            <w:tcW w:w="2696" w:type="dxa"/>
            <w:tcBorders>
              <w:tl2br w:val="nil"/>
              <w:tr2bl w:val="nil"/>
            </w:tcBorders>
            <w:shd w:val="clear" w:color="auto" w:fill="auto"/>
            <w:noWrap/>
            <w:vAlign w:val="center"/>
          </w:tcPr>
          <w:p w14:paraId="1200E07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"_2.道路运输从业人员从业资格证补发"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道路运输从业人员从业资格证补发</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4FD409A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29</w:t>
            </w:r>
          </w:p>
        </w:tc>
        <w:tc>
          <w:tcPr>
            <w:tcW w:w="2829" w:type="dxa"/>
            <w:tcBorders>
              <w:tl2br w:val="nil"/>
              <w:tr2bl w:val="nil"/>
            </w:tcBorders>
            <w:shd w:val="clear" w:color="auto" w:fill="auto"/>
            <w:vAlign w:val="center"/>
          </w:tcPr>
          <w:p w14:paraId="35F34BE0">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s="宋体"/>
                <w:color w:val="auto"/>
                <w:kern w:val="0"/>
                <w:sz w:val="22"/>
                <w:lang w:eastAsia="zh-CN"/>
              </w:rPr>
            </w:pPr>
            <w:r>
              <w:rPr>
                <w:rFonts w:hint="eastAsia" w:ascii="方正仿宋_GBK" w:hAnsi="方正仿宋_GBK" w:eastAsia="方正仿宋_GBK" w:cs="宋体"/>
                <w:color w:val="auto"/>
                <w:kern w:val="0"/>
                <w:sz w:val="22"/>
                <w:lang w:eastAsia="zh-CN"/>
              </w:rPr>
              <w:drawing>
                <wp:inline distT="0" distB="0" distL="114300" distR="114300">
                  <wp:extent cx="1660525" cy="1660525"/>
                  <wp:effectExtent l="0" t="0" r="15875" b="15875"/>
                  <wp:docPr id="46" name="图片 46" descr="道路运输从业资格证补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道路运输从业资格证补发"/>
                          <pic:cNvPicPr>
                            <a:picLocks noChangeAspect="1"/>
                          </pic:cNvPicPr>
                        </pic:nvPicPr>
                        <pic:blipFill>
                          <a:blip r:embed="rId21"/>
                          <a:stretch>
                            <a:fillRect/>
                          </a:stretch>
                        </pic:blipFill>
                        <pic:spPr>
                          <a:xfrm>
                            <a:off x="0" y="0"/>
                            <a:ext cx="1660525" cy="1660525"/>
                          </a:xfrm>
                          <a:prstGeom prst="rect">
                            <a:avLst/>
                          </a:prstGeom>
                        </pic:spPr>
                      </pic:pic>
                    </a:graphicData>
                  </a:graphic>
                </wp:inline>
              </w:drawing>
            </w:r>
          </w:p>
        </w:tc>
      </w:tr>
      <w:tr w14:paraId="4D6B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vAlign w:val="center"/>
          </w:tcPr>
          <w:p w14:paraId="3F53D01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2160E5F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13</w:t>
            </w:r>
          </w:p>
        </w:tc>
        <w:tc>
          <w:tcPr>
            <w:tcW w:w="2696" w:type="dxa"/>
            <w:tcBorders>
              <w:tl2br w:val="nil"/>
              <w:tr2bl w:val="nil"/>
            </w:tcBorders>
            <w:shd w:val="clear" w:color="auto" w:fill="auto"/>
            <w:noWrap/>
            <w:vAlign w:val="center"/>
          </w:tcPr>
          <w:p w14:paraId="349F5DF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"_3.道路运输从业人员从业资格证换发"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道路运输从业人员从业资格证换发</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4467F66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30</w:t>
            </w:r>
          </w:p>
        </w:tc>
        <w:tc>
          <w:tcPr>
            <w:tcW w:w="2829" w:type="dxa"/>
            <w:tcBorders>
              <w:tl2br w:val="nil"/>
              <w:tr2bl w:val="nil"/>
            </w:tcBorders>
            <w:shd w:val="clear" w:color="auto" w:fill="auto"/>
            <w:vAlign w:val="center"/>
          </w:tcPr>
          <w:p w14:paraId="3A58F510">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ascii="方正仿宋_GBK" w:hAnsi="方正仿宋_GBK" w:eastAsia="方正仿宋_GBK" w:cs="宋体"/>
                <w:color w:val="auto"/>
                <w:kern w:val="0"/>
                <w:sz w:val="22"/>
              </w:rPr>
            </w:pPr>
            <w:r>
              <w:rPr>
                <w:rFonts w:hint="eastAsia" w:ascii="方正仿宋_GBK" w:hAnsi="方正仿宋_GBK" w:eastAsia="方正仿宋_GBK"/>
                <w:color w:val="auto"/>
                <w:lang w:eastAsia="zh-CN"/>
              </w:rPr>
              <w:drawing>
                <wp:inline distT="0" distB="0" distL="114300" distR="114300">
                  <wp:extent cx="1617345" cy="1617345"/>
                  <wp:effectExtent l="0" t="0" r="1905" b="1905"/>
                  <wp:docPr id="48" name="图片 48" descr="道路普通货运车辆道路运输证换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道路普通货运车辆道路运输证换发"/>
                          <pic:cNvPicPr>
                            <a:picLocks noChangeAspect="1"/>
                          </pic:cNvPicPr>
                        </pic:nvPicPr>
                        <pic:blipFill>
                          <a:blip r:embed="rId14"/>
                          <a:stretch>
                            <a:fillRect/>
                          </a:stretch>
                        </pic:blipFill>
                        <pic:spPr>
                          <a:xfrm>
                            <a:off x="0" y="0"/>
                            <a:ext cx="1617345" cy="1617345"/>
                          </a:xfrm>
                          <a:prstGeom prst="rect">
                            <a:avLst/>
                          </a:prstGeom>
                        </pic:spPr>
                      </pic:pic>
                    </a:graphicData>
                  </a:graphic>
                </wp:inline>
              </w:drawing>
            </w:r>
          </w:p>
        </w:tc>
      </w:tr>
      <w:tr w14:paraId="0F64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515" w:type="dxa"/>
            <w:vMerge w:val="continue"/>
            <w:tcBorders>
              <w:tl2br w:val="nil"/>
              <w:tr2bl w:val="nil"/>
            </w:tcBorders>
            <w:vAlign w:val="center"/>
          </w:tcPr>
          <w:p w14:paraId="4489772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7921303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14</w:t>
            </w:r>
          </w:p>
        </w:tc>
        <w:tc>
          <w:tcPr>
            <w:tcW w:w="2696" w:type="dxa"/>
            <w:tcBorders>
              <w:tl2br w:val="nil"/>
              <w:tr2bl w:val="nil"/>
            </w:tcBorders>
            <w:shd w:val="clear" w:color="auto" w:fill="auto"/>
            <w:noWrap/>
            <w:vAlign w:val="center"/>
          </w:tcPr>
          <w:p w14:paraId="49842FF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"_4.道路运输从业人员从业资格证变更"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道路运输从业人员从业资格证变更</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4B6BDFE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32</w:t>
            </w:r>
          </w:p>
        </w:tc>
        <w:tc>
          <w:tcPr>
            <w:tcW w:w="2829" w:type="dxa"/>
            <w:tcBorders>
              <w:tl2br w:val="nil"/>
              <w:tr2bl w:val="nil"/>
            </w:tcBorders>
            <w:shd w:val="clear" w:color="auto" w:fill="auto"/>
            <w:vAlign w:val="center"/>
          </w:tcPr>
          <w:p w14:paraId="5F8840A1">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方正仿宋_GBK" w:hAnsi="方正仿宋_GBK" w:eastAsia="方正仿宋_GBK" w:cs="宋体"/>
                <w:color w:val="auto"/>
                <w:kern w:val="0"/>
                <w:sz w:val="22"/>
                <w:lang w:eastAsia="zh-CN"/>
              </w:rPr>
            </w:pPr>
            <w:r>
              <w:rPr>
                <w:rFonts w:hint="eastAsia" w:ascii="方正仿宋_GBK" w:hAnsi="方正仿宋_GBK" w:eastAsia="方正仿宋_GBK" w:cs="宋体"/>
                <w:color w:val="auto"/>
                <w:kern w:val="0"/>
                <w:sz w:val="22"/>
                <w:lang w:eastAsia="zh-CN"/>
              </w:rPr>
              <w:drawing>
                <wp:inline distT="0" distB="0" distL="114300" distR="114300">
                  <wp:extent cx="1660525" cy="1660525"/>
                  <wp:effectExtent l="0" t="0" r="15875" b="15875"/>
                  <wp:docPr id="53" name="图片 53" descr="道路运输从业资格证变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道路运输从业资格证变更"/>
                          <pic:cNvPicPr>
                            <a:picLocks noChangeAspect="1"/>
                          </pic:cNvPicPr>
                        </pic:nvPicPr>
                        <pic:blipFill>
                          <a:blip r:embed="rId22"/>
                          <a:stretch>
                            <a:fillRect/>
                          </a:stretch>
                        </pic:blipFill>
                        <pic:spPr>
                          <a:xfrm>
                            <a:off x="0" y="0"/>
                            <a:ext cx="1660525" cy="1660525"/>
                          </a:xfrm>
                          <a:prstGeom prst="rect">
                            <a:avLst/>
                          </a:prstGeom>
                        </pic:spPr>
                      </pic:pic>
                    </a:graphicData>
                  </a:graphic>
                </wp:inline>
              </w:drawing>
            </w:r>
          </w:p>
        </w:tc>
      </w:tr>
      <w:tr w14:paraId="7EFF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0ED1F21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7BCC04E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lang w:eastAsia="zh-CN"/>
              </w:rPr>
            </w:pPr>
            <w:r>
              <w:rPr>
                <w:rFonts w:hint="eastAsia" w:ascii="仿宋_GB2312" w:hAnsi="仿宋_GB2312" w:eastAsia="仿宋_GB2312" w:cs="仿宋_GB2312"/>
                <w:color w:val="auto"/>
                <w:kern w:val="0"/>
                <w:szCs w:val="21"/>
                <w:lang w:val="en-US" w:eastAsia="zh-CN"/>
              </w:rPr>
              <w:t>15</w:t>
            </w:r>
          </w:p>
        </w:tc>
        <w:tc>
          <w:tcPr>
            <w:tcW w:w="2696" w:type="dxa"/>
            <w:tcBorders>
              <w:tl2br w:val="nil"/>
              <w:tr2bl w:val="nil"/>
            </w:tcBorders>
            <w:shd w:val="clear" w:color="auto" w:fill="auto"/>
            <w:noWrap/>
            <w:vAlign w:val="center"/>
          </w:tcPr>
          <w:p w14:paraId="38DD8F3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kern w:val="0"/>
                <w:szCs w:val="21"/>
                <w:u w:val="none"/>
              </w:rPr>
              <w:fldChar w:fldCharType="begin"/>
            </w:r>
            <w:r>
              <w:rPr>
                <w:rFonts w:hint="eastAsia" w:ascii="仿宋_GB2312" w:hAnsi="仿宋_GB2312" w:eastAsia="仿宋_GB2312" w:cs="仿宋_GB2312"/>
                <w:color w:val="auto"/>
                <w:kern w:val="0"/>
                <w:szCs w:val="21"/>
                <w:u w:val="none"/>
              </w:rPr>
              <w:instrText xml:space="preserve"> HYPERLINK \l "_5.普通货运驾驶员从业资格网上申请" </w:instrText>
            </w:r>
            <w:r>
              <w:rPr>
                <w:rFonts w:hint="eastAsia" w:ascii="仿宋_GB2312" w:hAnsi="仿宋_GB2312" w:eastAsia="仿宋_GB2312" w:cs="仿宋_GB2312"/>
                <w:color w:val="auto"/>
                <w:kern w:val="0"/>
                <w:szCs w:val="21"/>
                <w:u w:val="none"/>
              </w:rPr>
              <w:fldChar w:fldCharType="separate"/>
            </w:r>
            <w:r>
              <w:rPr>
                <w:rStyle w:val="17"/>
                <w:rFonts w:hint="eastAsia" w:ascii="仿宋_GB2312" w:hAnsi="仿宋_GB2312" w:eastAsia="仿宋_GB2312" w:cs="仿宋_GB2312"/>
                <w:color w:val="auto"/>
                <w:kern w:val="0"/>
                <w:szCs w:val="21"/>
                <w:u w:val="none"/>
              </w:rPr>
              <w:t>普通货运驾驶员从业资格网上申请</w:t>
            </w:r>
            <w:r>
              <w:rPr>
                <w:rFonts w:hint="eastAsia" w:ascii="仿宋_GB2312" w:hAnsi="仿宋_GB2312" w:eastAsia="仿宋_GB2312" w:cs="仿宋_GB2312"/>
                <w:color w:val="auto"/>
                <w:kern w:val="0"/>
                <w:szCs w:val="21"/>
                <w:u w:val="none"/>
              </w:rPr>
              <w:fldChar w:fldCharType="end"/>
            </w:r>
          </w:p>
        </w:tc>
        <w:tc>
          <w:tcPr>
            <w:tcW w:w="449" w:type="dxa"/>
            <w:tcBorders>
              <w:tl2br w:val="nil"/>
              <w:tr2bl w:val="nil"/>
            </w:tcBorders>
            <w:vAlign w:val="center"/>
          </w:tcPr>
          <w:p w14:paraId="21F683C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34</w:t>
            </w:r>
          </w:p>
        </w:tc>
        <w:tc>
          <w:tcPr>
            <w:tcW w:w="2829" w:type="dxa"/>
            <w:tcBorders>
              <w:tl2br w:val="nil"/>
              <w:tr2bl w:val="nil"/>
            </w:tcBorders>
            <w:shd w:val="clear" w:color="auto" w:fill="auto"/>
            <w:vAlign w:val="center"/>
          </w:tcPr>
          <w:p w14:paraId="72161396">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ascii="方正仿宋_GBK" w:hAnsi="方正仿宋_GBK" w:eastAsia="方正仿宋_GBK"/>
                <w:color w:val="auto"/>
              </w:rPr>
            </w:pPr>
            <w:r>
              <w:rPr>
                <w:rFonts w:hint="eastAsia" w:ascii="方正仿宋_GBK" w:hAnsi="方正仿宋_GBK" w:eastAsia="方正仿宋_GBK"/>
                <w:color w:val="auto"/>
                <w:lang w:eastAsia="zh-CN"/>
              </w:rPr>
              <w:drawing>
                <wp:inline distT="0" distB="0" distL="114300" distR="114300">
                  <wp:extent cx="1677035" cy="1677035"/>
                  <wp:effectExtent l="0" t="0" r="18415" b="18415"/>
                  <wp:docPr id="54" name="图片 54" descr="5c3503ea585114e237f90b6df3ee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5c3503ea585114e237f90b6df3eee79"/>
                          <pic:cNvPicPr>
                            <a:picLocks noChangeAspect="1"/>
                          </pic:cNvPicPr>
                        </pic:nvPicPr>
                        <pic:blipFill>
                          <a:blip r:embed="rId23"/>
                          <a:stretch>
                            <a:fillRect/>
                          </a:stretch>
                        </pic:blipFill>
                        <pic:spPr>
                          <a:xfrm>
                            <a:off x="0" y="0"/>
                            <a:ext cx="1677035" cy="1677035"/>
                          </a:xfrm>
                          <a:prstGeom prst="rect">
                            <a:avLst/>
                          </a:prstGeom>
                        </pic:spPr>
                      </pic:pic>
                    </a:graphicData>
                  </a:graphic>
                </wp:inline>
              </w:drawing>
            </w:r>
          </w:p>
        </w:tc>
      </w:tr>
      <w:tr w14:paraId="5E3D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tcBorders>
              <w:tl2br w:val="nil"/>
              <w:tr2bl w:val="nil"/>
            </w:tcBorders>
            <w:shd w:val="clear" w:color="auto" w:fill="auto"/>
            <w:vAlign w:val="center"/>
          </w:tcPr>
          <w:p w14:paraId="64910D7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rPr>
              <w:t>三、道路运输从业人员</w:t>
            </w:r>
          </w:p>
        </w:tc>
        <w:tc>
          <w:tcPr>
            <w:tcW w:w="807" w:type="dxa"/>
            <w:tcBorders>
              <w:tl2br w:val="nil"/>
              <w:tr2bl w:val="nil"/>
            </w:tcBorders>
            <w:shd w:val="clear" w:color="auto" w:fill="auto"/>
            <w:noWrap/>
            <w:vAlign w:val="center"/>
          </w:tcPr>
          <w:p w14:paraId="47A29F1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16</w:t>
            </w:r>
          </w:p>
        </w:tc>
        <w:tc>
          <w:tcPr>
            <w:tcW w:w="2696" w:type="dxa"/>
            <w:tcBorders>
              <w:tl2br w:val="nil"/>
              <w:tr2bl w:val="nil"/>
            </w:tcBorders>
            <w:shd w:val="clear" w:color="auto" w:fill="auto"/>
            <w:noWrap/>
            <w:vAlign w:val="center"/>
          </w:tcPr>
          <w:p w14:paraId="1E8F5EF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u w:val="none"/>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"_6.道路运输从业人员从业资格证注销"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道路运输从业人员从业资格证注销</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0773545F">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36</w:t>
            </w:r>
          </w:p>
        </w:tc>
        <w:tc>
          <w:tcPr>
            <w:tcW w:w="2829" w:type="dxa"/>
            <w:tcBorders>
              <w:tl2br w:val="nil"/>
              <w:tr2bl w:val="nil"/>
            </w:tcBorders>
            <w:shd w:val="clear" w:color="auto" w:fill="auto"/>
            <w:vAlign w:val="center"/>
          </w:tcPr>
          <w:p w14:paraId="2E99E80D">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60525" cy="1660525"/>
                  <wp:effectExtent l="0" t="0" r="15875" b="15875"/>
                  <wp:docPr id="55" name="图片 55" descr="道路运输从业资格证注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道路运输从业资格证注销"/>
                          <pic:cNvPicPr>
                            <a:picLocks noChangeAspect="1"/>
                          </pic:cNvPicPr>
                        </pic:nvPicPr>
                        <pic:blipFill>
                          <a:blip r:embed="rId24"/>
                          <a:stretch>
                            <a:fillRect/>
                          </a:stretch>
                        </pic:blipFill>
                        <pic:spPr>
                          <a:xfrm>
                            <a:off x="0" y="0"/>
                            <a:ext cx="1660525" cy="1660525"/>
                          </a:xfrm>
                          <a:prstGeom prst="rect">
                            <a:avLst/>
                          </a:prstGeom>
                        </pic:spPr>
                      </pic:pic>
                    </a:graphicData>
                  </a:graphic>
                </wp:inline>
              </w:drawing>
            </w:r>
          </w:p>
        </w:tc>
      </w:tr>
      <w:tr w14:paraId="28DF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restart"/>
            <w:tcBorders>
              <w:tl2br w:val="nil"/>
              <w:tr2bl w:val="nil"/>
            </w:tcBorders>
            <w:shd w:val="clear" w:color="auto" w:fill="auto"/>
            <w:vAlign w:val="center"/>
          </w:tcPr>
          <w:p w14:paraId="389469D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r>
              <w:rPr>
                <w:rFonts w:hint="eastAsia" w:ascii="仿宋_GB2312" w:hAnsi="仿宋_GB2312" w:eastAsia="仿宋_GB2312" w:cs="仿宋_GB2312"/>
                <w:color w:val="auto"/>
                <w:kern w:val="0"/>
                <w:szCs w:val="21"/>
                <w:lang w:eastAsia="zh-CN"/>
              </w:rPr>
              <w:t>四</w:t>
            </w:r>
            <w:r>
              <w:rPr>
                <w:rFonts w:hint="eastAsia" w:ascii="仿宋_GB2312" w:hAnsi="仿宋_GB2312" w:eastAsia="仿宋_GB2312" w:cs="仿宋_GB2312"/>
                <w:color w:val="auto"/>
                <w:kern w:val="0"/>
                <w:szCs w:val="21"/>
              </w:rPr>
              <w:t>、 道路旅客运输经营许可</w:t>
            </w:r>
          </w:p>
        </w:tc>
        <w:tc>
          <w:tcPr>
            <w:tcW w:w="807" w:type="dxa"/>
            <w:tcBorders>
              <w:tl2br w:val="nil"/>
              <w:tr2bl w:val="nil"/>
            </w:tcBorders>
            <w:shd w:val="clear" w:color="auto" w:fill="auto"/>
            <w:noWrap/>
            <w:vAlign w:val="center"/>
          </w:tcPr>
          <w:p w14:paraId="340B553F">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17</w:t>
            </w:r>
          </w:p>
        </w:tc>
        <w:tc>
          <w:tcPr>
            <w:tcW w:w="2696" w:type="dxa"/>
            <w:tcBorders>
              <w:tl2br w:val="nil"/>
              <w:tr2bl w:val="nil"/>
            </w:tcBorders>
            <w:shd w:val="clear" w:color="auto" w:fill="auto"/>
            <w:noWrap/>
            <w:vAlign w:val="center"/>
          </w:tcPr>
          <w:p w14:paraId="38E8F0B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"_1.道路旅客运输经营许可（班车、包车、旅游）-设立（含子公司）"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道路旅客运输经营许可（班车、包车、旅游）-设立（含子公司）</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07F2EB3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37</w:t>
            </w:r>
          </w:p>
        </w:tc>
        <w:tc>
          <w:tcPr>
            <w:tcW w:w="2829" w:type="dxa"/>
            <w:tcBorders>
              <w:tl2br w:val="nil"/>
              <w:tr2bl w:val="nil"/>
            </w:tcBorders>
            <w:shd w:val="clear" w:color="auto" w:fill="auto"/>
            <w:vAlign w:val="center"/>
          </w:tcPr>
          <w:p w14:paraId="55CC2100">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61" name="图片 61" descr="道路旅客运输经营许可（班车、包车、旅游）-设立（含子公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道路旅客运输经营许可（班车、包车、旅游）-设立（含子公司）"/>
                          <pic:cNvPicPr>
                            <a:picLocks noChangeAspect="1"/>
                          </pic:cNvPicPr>
                        </pic:nvPicPr>
                        <pic:blipFill>
                          <a:blip r:embed="rId25"/>
                          <a:stretch>
                            <a:fillRect/>
                          </a:stretch>
                        </pic:blipFill>
                        <pic:spPr>
                          <a:xfrm>
                            <a:off x="0" y="0"/>
                            <a:ext cx="1657985" cy="1657985"/>
                          </a:xfrm>
                          <a:prstGeom prst="rect">
                            <a:avLst/>
                          </a:prstGeom>
                        </pic:spPr>
                      </pic:pic>
                    </a:graphicData>
                  </a:graphic>
                </wp:inline>
              </w:drawing>
            </w:r>
          </w:p>
        </w:tc>
      </w:tr>
      <w:tr w14:paraId="02A6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606C883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17F1CFA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18</w:t>
            </w:r>
          </w:p>
        </w:tc>
        <w:tc>
          <w:tcPr>
            <w:tcW w:w="2696" w:type="dxa"/>
            <w:tcBorders>
              <w:tl2br w:val="nil"/>
              <w:tr2bl w:val="nil"/>
            </w:tcBorders>
            <w:shd w:val="clear" w:color="auto" w:fill="auto"/>
            <w:noWrap/>
            <w:vAlign w:val="center"/>
          </w:tcPr>
          <w:p w14:paraId="6E54065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"_2.道路旅客运输经营许可（班车、包车、旅游）-变更（变更企业法人、名称、地址,变更经营范围）"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道路旅客运输经营许可（班车、包车、旅游）-变更（变更企业法人、名称、地址,变更经营范围）</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6F92D7C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39</w:t>
            </w:r>
          </w:p>
        </w:tc>
        <w:tc>
          <w:tcPr>
            <w:tcW w:w="2829" w:type="dxa"/>
            <w:tcBorders>
              <w:tl2br w:val="nil"/>
              <w:tr2bl w:val="nil"/>
            </w:tcBorders>
            <w:shd w:val="clear" w:color="auto" w:fill="auto"/>
            <w:vAlign w:val="center"/>
          </w:tcPr>
          <w:p w14:paraId="666A063C">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62" name="图片 62" descr="道路旅客运输经营许可（班车、包车、旅游）-变更（变更企业法人、名称、地址,变更经营范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道路旅客运输经营许可（班车、包车、旅游）-变更（变更企业法人、名称、地址,变更经营范围）"/>
                          <pic:cNvPicPr>
                            <a:picLocks noChangeAspect="1"/>
                          </pic:cNvPicPr>
                        </pic:nvPicPr>
                        <pic:blipFill>
                          <a:blip r:embed="rId26"/>
                          <a:stretch>
                            <a:fillRect/>
                          </a:stretch>
                        </pic:blipFill>
                        <pic:spPr>
                          <a:xfrm>
                            <a:off x="0" y="0"/>
                            <a:ext cx="1657985" cy="1657985"/>
                          </a:xfrm>
                          <a:prstGeom prst="rect">
                            <a:avLst/>
                          </a:prstGeom>
                        </pic:spPr>
                      </pic:pic>
                    </a:graphicData>
                  </a:graphic>
                </wp:inline>
              </w:drawing>
            </w:r>
          </w:p>
        </w:tc>
      </w:tr>
      <w:tr w14:paraId="713C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5622484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4CA8741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19</w:t>
            </w:r>
          </w:p>
        </w:tc>
        <w:tc>
          <w:tcPr>
            <w:tcW w:w="2696" w:type="dxa"/>
            <w:tcBorders>
              <w:tl2br w:val="nil"/>
              <w:tr2bl w:val="nil"/>
            </w:tcBorders>
            <w:shd w:val="clear" w:color="auto" w:fill="auto"/>
            <w:noWrap/>
            <w:vAlign w:val="center"/>
          </w:tcPr>
          <w:p w14:paraId="0887237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t xml:space="preserve"> </w:t>
            </w: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"_3.道路旅客运输经营许可（班车、包车、旅游）-终止、注销道路客运经营"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道路旅客运输经营许可（班车、包车、旅游）-终止、注销道路客运经营</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5B51125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40</w:t>
            </w:r>
          </w:p>
        </w:tc>
        <w:tc>
          <w:tcPr>
            <w:tcW w:w="2829" w:type="dxa"/>
            <w:tcBorders>
              <w:tl2br w:val="nil"/>
              <w:tr2bl w:val="nil"/>
            </w:tcBorders>
            <w:shd w:val="clear" w:color="auto" w:fill="auto"/>
            <w:vAlign w:val="center"/>
          </w:tcPr>
          <w:p w14:paraId="33E1CA63">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63" name="图片 63" descr="道路旅客运输经营许可（班车、包车、旅游）-终止、注销道路客运经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道路旅客运输经营许可（班车、包车、旅游）-终止、注销道路客运经营"/>
                          <pic:cNvPicPr>
                            <a:picLocks noChangeAspect="1"/>
                          </pic:cNvPicPr>
                        </pic:nvPicPr>
                        <pic:blipFill>
                          <a:blip r:embed="rId27"/>
                          <a:stretch>
                            <a:fillRect/>
                          </a:stretch>
                        </pic:blipFill>
                        <pic:spPr>
                          <a:xfrm>
                            <a:off x="0" y="0"/>
                            <a:ext cx="1657985" cy="1657985"/>
                          </a:xfrm>
                          <a:prstGeom prst="rect">
                            <a:avLst/>
                          </a:prstGeom>
                        </pic:spPr>
                      </pic:pic>
                    </a:graphicData>
                  </a:graphic>
                </wp:inline>
              </w:drawing>
            </w:r>
          </w:p>
        </w:tc>
      </w:tr>
      <w:tr w14:paraId="064F1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0FFB9324">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0B57632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20</w:t>
            </w:r>
          </w:p>
        </w:tc>
        <w:tc>
          <w:tcPr>
            <w:tcW w:w="2696" w:type="dxa"/>
            <w:tcBorders>
              <w:tl2br w:val="nil"/>
              <w:tr2bl w:val="nil"/>
            </w:tcBorders>
            <w:shd w:val="clear" w:color="auto" w:fill="auto"/>
            <w:noWrap/>
            <w:vAlign w:val="center"/>
          </w:tcPr>
          <w:p w14:paraId="7AAD561F">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"_4.道路客运班线（含新增）许可-新申请"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道路客运班线（含新增）许可-新申请</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29AEECA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42</w:t>
            </w:r>
          </w:p>
        </w:tc>
        <w:tc>
          <w:tcPr>
            <w:tcW w:w="2829" w:type="dxa"/>
            <w:tcBorders>
              <w:tl2br w:val="nil"/>
              <w:tr2bl w:val="nil"/>
            </w:tcBorders>
            <w:shd w:val="clear" w:color="auto" w:fill="auto"/>
            <w:vAlign w:val="center"/>
          </w:tcPr>
          <w:p w14:paraId="3D750713">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64" name="图片 64" descr="道路客运班线（含新增）许可-新申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道路客运班线（含新增）许可-新申请"/>
                          <pic:cNvPicPr>
                            <a:picLocks noChangeAspect="1"/>
                          </pic:cNvPicPr>
                        </pic:nvPicPr>
                        <pic:blipFill>
                          <a:blip r:embed="rId28"/>
                          <a:stretch>
                            <a:fillRect/>
                          </a:stretch>
                        </pic:blipFill>
                        <pic:spPr>
                          <a:xfrm>
                            <a:off x="0" y="0"/>
                            <a:ext cx="1657985" cy="1657985"/>
                          </a:xfrm>
                          <a:prstGeom prst="rect">
                            <a:avLst/>
                          </a:prstGeom>
                        </pic:spPr>
                      </pic:pic>
                    </a:graphicData>
                  </a:graphic>
                </wp:inline>
              </w:drawing>
            </w:r>
          </w:p>
        </w:tc>
      </w:tr>
      <w:tr w14:paraId="7EBB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5131CED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3B406F3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6975861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0A7C367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16FDABD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0"/>
                <w:szCs w:val="21"/>
                <w:lang w:val="en-US" w:eastAsia="zh-CN"/>
              </w:rPr>
            </w:pPr>
          </w:p>
          <w:p w14:paraId="5823149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-1016000</wp:posOffset>
                      </wp:positionH>
                      <wp:positionV relativeFrom="paragraph">
                        <wp:posOffset>499110</wp:posOffset>
                      </wp:positionV>
                      <wp:extent cx="933450" cy="752475"/>
                      <wp:effectExtent l="0" t="0" r="0" b="9525"/>
                      <wp:wrapNone/>
                      <wp:docPr id="24" name="文本框 24"/>
                      <wp:cNvGraphicFramePr/>
                      <a:graphic xmlns:a="http://schemas.openxmlformats.org/drawingml/2006/main">
                        <a:graphicData uri="http://schemas.microsoft.com/office/word/2010/wordprocessingShape">
                          <wps:wsp>
                            <wps:cNvSpPr txBox="1"/>
                            <wps:spPr>
                              <a:xfrm>
                                <a:off x="1503680" y="4191635"/>
                                <a:ext cx="933450" cy="7524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6774968">
                                  <w:pPr>
                                    <w:jc w:val="left"/>
                                  </w:pPr>
                                  <w:r>
                                    <w:rPr>
                                      <w:rFonts w:hint="eastAsia" w:ascii="仿宋_GB2312" w:hAnsi="仿宋_GB2312" w:eastAsia="仿宋_GB2312" w:cs="仿宋_GB2312"/>
                                      <w:color w:val="000000"/>
                                      <w:kern w:val="0"/>
                                      <w:szCs w:val="21"/>
                                      <w:lang w:eastAsia="zh-CN"/>
                                    </w:rPr>
                                    <w:t>四</w:t>
                                  </w:r>
                                  <w:r>
                                    <w:rPr>
                                      <w:rFonts w:hint="eastAsia" w:ascii="仿宋_GB2312" w:hAnsi="仿宋_GB2312" w:eastAsia="仿宋_GB2312" w:cs="仿宋_GB2312"/>
                                      <w:color w:val="000000"/>
                                      <w:kern w:val="0"/>
                                      <w:szCs w:val="21"/>
                                    </w:rPr>
                                    <w:t>、道路旅客运输经营许可</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80pt;margin-top:39.3pt;height:59.25pt;width:73.5pt;z-index:251702272;mso-width-relative:page;mso-height-relative:page;" fillcolor="#FFFFFF [3201]" filled="t" stroked="f" coordsize="21600,21600" o:gfxdata="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WxYdjWAAAACwEAAA8AAAAAAAAAAQAgAAAAIgAAAGRycy9kb3ducmV2LnhtbFBLAQIUABQA&#10;AAAIAIdO4kCwFSPiZAIAAKgEAAAOAAAAAAAAAAEAIAAAACUBAABkcnMvZTJvRG9jLnhtbFBLBQYA&#10;AAAABgAGAFkBAAD7BQAAAAA=&#10;">
                      <v:fill on="t" focussize="0,0"/>
                      <v:stroke on="f" weight="0.5pt"/>
                      <v:imagedata o:title=""/>
                      <o:lock v:ext="edit" aspectratio="f"/>
                      <v:textbox>
                        <w:txbxContent>
                          <w:p w14:paraId="16774968">
                            <w:pPr>
                              <w:jc w:val="left"/>
                            </w:pPr>
                            <w:r>
                              <w:rPr>
                                <w:rFonts w:hint="eastAsia" w:ascii="仿宋_GB2312" w:hAnsi="仿宋_GB2312" w:eastAsia="仿宋_GB2312" w:cs="仿宋_GB2312"/>
                                <w:color w:val="000000"/>
                                <w:kern w:val="0"/>
                                <w:szCs w:val="21"/>
                                <w:lang w:eastAsia="zh-CN"/>
                              </w:rPr>
                              <w:t>四</w:t>
                            </w:r>
                            <w:r>
                              <w:rPr>
                                <w:rFonts w:hint="eastAsia" w:ascii="仿宋_GB2312" w:hAnsi="仿宋_GB2312" w:eastAsia="仿宋_GB2312" w:cs="仿宋_GB2312"/>
                                <w:color w:val="000000"/>
                                <w:kern w:val="0"/>
                                <w:szCs w:val="21"/>
                              </w:rPr>
                              <w:t>、道路旅客运输经营许可</w:t>
                            </w:r>
                          </w:p>
                        </w:txbxContent>
                      </v:textbox>
                    </v:shape>
                  </w:pict>
                </mc:Fallback>
              </mc:AlternateContent>
            </w:r>
            <w:r>
              <w:rPr>
                <w:rFonts w:hint="eastAsia" w:ascii="仿宋_GB2312" w:hAnsi="仿宋_GB2312" w:eastAsia="仿宋_GB2312" w:cs="仿宋_GB2312"/>
                <w:color w:val="auto"/>
                <w:kern w:val="0"/>
                <w:szCs w:val="21"/>
                <w:lang w:val="en-US" w:eastAsia="zh-CN"/>
              </w:rPr>
              <w:t>21</w:t>
            </w:r>
          </w:p>
        </w:tc>
        <w:tc>
          <w:tcPr>
            <w:tcW w:w="2696" w:type="dxa"/>
            <w:tcBorders>
              <w:tl2br w:val="nil"/>
              <w:tr2bl w:val="nil"/>
            </w:tcBorders>
            <w:shd w:val="clear" w:color="auto" w:fill="auto"/>
            <w:noWrap/>
            <w:vAlign w:val="center"/>
          </w:tcPr>
          <w:p w14:paraId="6FE69A5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"_5.道路客运班线（含新增）许可-变更（经营主体、起讫地、途经地点、客运站点、增加途中停靠站点）"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道路客运班线（含新增）许可-变更（经营主体、起讫地、途经地点、客运站点、增加途中停靠站点</w:t>
            </w:r>
            <w:r>
              <w:rPr>
                <w:rFonts w:hint="eastAsia" w:ascii="仿宋_GB2312" w:hAnsi="仿宋_GB2312" w:eastAsia="仿宋_GB2312" w:cs="仿宋_GB2312"/>
                <w:color w:val="auto"/>
                <w:u w:val="none"/>
                <w:lang w:val="en-US" w:eastAsia="zh-CN"/>
              </w:rPr>
              <w:fldChar w:fldCharType="end"/>
            </w:r>
            <w:r>
              <w:rPr>
                <w:rFonts w:hint="eastAsia" w:ascii="仿宋_GB2312" w:hAnsi="仿宋_GB2312" w:eastAsia="仿宋_GB2312" w:cs="仿宋_GB2312"/>
                <w:color w:val="auto"/>
                <w:u w:val="none"/>
                <w:lang w:val="en-US" w:eastAsia="zh-CN"/>
              </w:rPr>
              <w:t>）</w:t>
            </w:r>
          </w:p>
        </w:tc>
        <w:tc>
          <w:tcPr>
            <w:tcW w:w="449" w:type="dxa"/>
            <w:tcBorders>
              <w:tl2br w:val="nil"/>
              <w:tr2bl w:val="nil"/>
            </w:tcBorders>
            <w:vAlign w:val="center"/>
          </w:tcPr>
          <w:p w14:paraId="6CE6978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44</w:t>
            </w:r>
          </w:p>
        </w:tc>
        <w:tc>
          <w:tcPr>
            <w:tcW w:w="2829" w:type="dxa"/>
            <w:tcBorders>
              <w:tl2br w:val="nil"/>
              <w:tr2bl w:val="nil"/>
            </w:tcBorders>
            <w:shd w:val="clear" w:color="auto" w:fill="auto"/>
            <w:vAlign w:val="center"/>
          </w:tcPr>
          <w:p w14:paraId="32B8E686">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65" name="图片 65" descr="道路客运班线（含新增）许可-变更（经营主体、起讫地、途经地点、客运站点、增加途中停靠站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道路客运班线（含新增）许可-变更（经营主体、起讫地、途经地点、客运站点、增加途中停靠站点）"/>
                          <pic:cNvPicPr>
                            <a:picLocks noChangeAspect="1"/>
                          </pic:cNvPicPr>
                        </pic:nvPicPr>
                        <pic:blipFill>
                          <a:blip r:embed="rId29"/>
                          <a:stretch>
                            <a:fillRect/>
                          </a:stretch>
                        </pic:blipFill>
                        <pic:spPr>
                          <a:xfrm>
                            <a:off x="0" y="0"/>
                            <a:ext cx="1657985" cy="1657985"/>
                          </a:xfrm>
                          <a:prstGeom prst="rect">
                            <a:avLst/>
                          </a:prstGeom>
                        </pic:spPr>
                      </pic:pic>
                    </a:graphicData>
                  </a:graphic>
                </wp:inline>
              </w:drawing>
            </w:r>
          </w:p>
        </w:tc>
      </w:tr>
      <w:tr w14:paraId="4C4D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601AAD1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6A40255F">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22</w:t>
            </w:r>
          </w:p>
        </w:tc>
        <w:tc>
          <w:tcPr>
            <w:tcW w:w="2696" w:type="dxa"/>
            <w:tcBorders>
              <w:tl2br w:val="nil"/>
              <w:tr2bl w:val="nil"/>
            </w:tcBorders>
            <w:shd w:val="clear" w:color="auto" w:fill="auto"/>
            <w:noWrap/>
            <w:vAlign w:val="center"/>
          </w:tcPr>
          <w:p w14:paraId="2095F8B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"_6.道路客运班线（含新增）许可-暂停，终止、注销客运班线"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道路客运班线（含新增）许可-暂停，终止、注销客运班线</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43FE544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45</w:t>
            </w:r>
          </w:p>
        </w:tc>
        <w:tc>
          <w:tcPr>
            <w:tcW w:w="2829" w:type="dxa"/>
            <w:tcBorders>
              <w:tl2br w:val="nil"/>
              <w:tr2bl w:val="nil"/>
            </w:tcBorders>
            <w:shd w:val="clear" w:color="auto" w:fill="auto"/>
            <w:vAlign w:val="center"/>
          </w:tcPr>
          <w:p w14:paraId="203EA27F">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66" name="图片 66" descr="道路客运班线（含新增）许可-暂停，终止、注销客运班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道路客运班线（含新增）许可-暂停，终止、注销客运班线"/>
                          <pic:cNvPicPr>
                            <a:picLocks noChangeAspect="1"/>
                          </pic:cNvPicPr>
                        </pic:nvPicPr>
                        <pic:blipFill>
                          <a:blip r:embed="rId30"/>
                          <a:stretch>
                            <a:fillRect/>
                          </a:stretch>
                        </pic:blipFill>
                        <pic:spPr>
                          <a:xfrm>
                            <a:off x="0" y="0"/>
                            <a:ext cx="1657985" cy="1657985"/>
                          </a:xfrm>
                          <a:prstGeom prst="rect">
                            <a:avLst/>
                          </a:prstGeom>
                        </pic:spPr>
                      </pic:pic>
                    </a:graphicData>
                  </a:graphic>
                </wp:inline>
              </w:drawing>
            </w:r>
          </w:p>
        </w:tc>
      </w:tr>
      <w:tr w14:paraId="259D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52674C5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29FFD55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23</w:t>
            </w:r>
          </w:p>
        </w:tc>
        <w:tc>
          <w:tcPr>
            <w:tcW w:w="2696" w:type="dxa"/>
            <w:tcBorders>
              <w:tl2br w:val="nil"/>
              <w:tr2bl w:val="nil"/>
            </w:tcBorders>
            <w:shd w:val="clear" w:color="auto" w:fill="auto"/>
            <w:noWrap/>
            <w:vAlign w:val="center"/>
          </w:tcPr>
          <w:p w14:paraId="3118725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"_7.《道路运输证》-核发，换发（补发）审验，班车更新"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《道路运输证》-核发，换发（补发）审验，班车更新</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3C8BD64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47</w:t>
            </w:r>
          </w:p>
        </w:tc>
        <w:tc>
          <w:tcPr>
            <w:tcW w:w="2829" w:type="dxa"/>
            <w:tcBorders>
              <w:tl2br w:val="nil"/>
              <w:tr2bl w:val="nil"/>
            </w:tcBorders>
            <w:shd w:val="clear" w:color="auto" w:fill="auto"/>
            <w:vAlign w:val="center"/>
          </w:tcPr>
          <w:p w14:paraId="1D27E11E">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67" name="图片 67" descr="《道路运输证》-核发，换发（补发）审验，班车更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道路运输证》-核发，换发（补发）审验，班车更新"/>
                          <pic:cNvPicPr>
                            <a:picLocks noChangeAspect="1"/>
                          </pic:cNvPicPr>
                        </pic:nvPicPr>
                        <pic:blipFill>
                          <a:blip r:embed="rId31"/>
                          <a:stretch>
                            <a:fillRect/>
                          </a:stretch>
                        </pic:blipFill>
                        <pic:spPr>
                          <a:xfrm>
                            <a:off x="0" y="0"/>
                            <a:ext cx="1657985" cy="1657985"/>
                          </a:xfrm>
                          <a:prstGeom prst="rect">
                            <a:avLst/>
                          </a:prstGeom>
                        </pic:spPr>
                      </pic:pic>
                    </a:graphicData>
                  </a:graphic>
                </wp:inline>
              </w:drawing>
            </w:r>
          </w:p>
        </w:tc>
      </w:tr>
      <w:tr w14:paraId="795F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tcBorders>
              <w:tl2br w:val="nil"/>
              <w:tr2bl w:val="nil"/>
            </w:tcBorders>
            <w:shd w:val="clear" w:color="auto" w:fill="auto"/>
            <w:vAlign w:val="center"/>
          </w:tcPr>
          <w:p w14:paraId="7401F4D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 w:val="21"/>
                <w:szCs w:val="21"/>
                <w:lang w:val="en-US" w:eastAsia="zh-CN" w:bidi="ar-SA"/>
              </w:rPr>
            </w:pPr>
            <w:r>
              <w:rPr>
                <w:rFonts w:hint="eastAsia" w:ascii="仿宋_GB2312" w:hAnsi="仿宋_GB2312" w:eastAsia="仿宋_GB2312" w:cs="仿宋_GB2312"/>
                <w:color w:val="auto"/>
                <w:lang w:val="en-US" w:eastAsia="zh-CN"/>
              </w:rPr>
              <w:t>五、道路运输站（场）经营许可</w:t>
            </w:r>
          </w:p>
        </w:tc>
        <w:tc>
          <w:tcPr>
            <w:tcW w:w="807" w:type="dxa"/>
            <w:tcBorders>
              <w:tl2br w:val="nil"/>
              <w:tr2bl w:val="nil"/>
            </w:tcBorders>
            <w:shd w:val="clear" w:color="auto" w:fill="auto"/>
            <w:noWrap/>
            <w:vAlign w:val="center"/>
          </w:tcPr>
          <w:p w14:paraId="43A5C68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 w:val="21"/>
                <w:szCs w:val="21"/>
                <w:lang w:val="en-US" w:eastAsia="zh-CN" w:bidi="ar-SA"/>
              </w:rPr>
            </w:pPr>
            <w:r>
              <w:rPr>
                <w:rFonts w:hint="eastAsia" w:ascii="仿宋_GB2312" w:hAnsi="仿宋_GB2312" w:eastAsia="仿宋_GB2312" w:cs="仿宋_GB2312"/>
                <w:color w:val="auto"/>
                <w:kern w:val="0"/>
                <w:szCs w:val="21"/>
                <w:lang w:val="en-US" w:eastAsia="zh-CN"/>
              </w:rPr>
              <w:t>24</w:t>
            </w:r>
          </w:p>
        </w:tc>
        <w:tc>
          <w:tcPr>
            <w:tcW w:w="2696" w:type="dxa"/>
            <w:tcBorders>
              <w:tl2br w:val="nil"/>
              <w:tr2bl w:val="nil"/>
            </w:tcBorders>
            <w:shd w:val="clear" w:color="auto" w:fill="auto"/>
            <w:noWrap/>
            <w:vAlign w:val="center"/>
          </w:tcPr>
          <w:p w14:paraId="263BB29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2"/>
                <w:sz w:val="21"/>
                <w:szCs w:val="22"/>
                <w:u w:val="none"/>
                <w:lang w:val="en-US" w:eastAsia="zh-CN" w:bidi="ar-SA"/>
              </w:rPr>
            </w:pPr>
            <w:r>
              <w:rPr>
                <w:rFonts w:hint="eastAsia" w:ascii="仿宋_GB2312" w:hAnsi="仿宋_GB2312" w:eastAsia="仿宋_GB2312" w:cs="仿宋_GB2312"/>
                <w:color w:val="auto"/>
                <w:kern w:val="2"/>
                <w:sz w:val="21"/>
                <w:szCs w:val="22"/>
                <w:u w:val="none"/>
                <w:lang w:val="en-US" w:eastAsia="zh-CN" w:bidi="ar-SA"/>
              </w:rPr>
              <w:t>道路旅客运输站经营许可—设立</w:t>
            </w:r>
          </w:p>
        </w:tc>
        <w:tc>
          <w:tcPr>
            <w:tcW w:w="449" w:type="dxa"/>
            <w:tcBorders>
              <w:tl2br w:val="nil"/>
              <w:tr2bl w:val="nil"/>
            </w:tcBorders>
            <w:vAlign w:val="center"/>
          </w:tcPr>
          <w:p w14:paraId="4AEFAA0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49</w:t>
            </w:r>
          </w:p>
        </w:tc>
        <w:tc>
          <w:tcPr>
            <w:tcW w:w="2829" w:type="dxa"/>
            <w:tcBorders>
              <w:tl2br w:val="nil"/>
              <w:tr2bl w:val="nil"/>
            </w:tcBorders>
            <w:shd w:val="clear" w:color="auto" w:fill="auto"/>
            <w:vAlign w:val="center"/>
          </w:tcPr>
          <w:p w14:paraId="10CAF65A">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68" name="图片 68" descr="道路运输站（场）经营许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道路运输站（场）经营许可"/>
                          <pic:cNvPicPr>
                            <a:picLocks noChangeAspect="1"/>
                          </pic:cNvPicPr>
                        </pic:nvPicPr>
                        <pic:blipFill>
                          <a:blip r:embed="rId32"/>
                          <a:stretch>
                            <a:fillRect/>
                          </a:stretch>
                        </pic:blipFill>
                        <pic:spPr>
                          <a:xfrm>
                            <a:off x="0" y="0"/>
                            <a:ext cx="1657985" cy="1657985"/>
                          </a:xfrm>
                          <a:prstGeom prst="rect">
                            <a:avLst/>
                          </a:prstGeom>
                        </pic:spPr>
                      </pic:pic>
                    </a:graphicData>
                  </a:graphic>
                </wp:inline>
              </w:drawing>
            </w:r>
          </w:p>
        </w:tc>
      </w:tr>
      <w:tr w14:paraId="2FD1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restart"/>
            <w:tcBorders>
              <w:tl2br w:val="nil"/>
              <w:tr2bl w:val="nil"/>
            </w:tcBorders>
            <w:shd w:val="clear" w:color="auto" w:fill="auto"/>
            <w:vAlign w:val="center"/>
          </w:tcPr>
          <w:p w14:paraId="250EB01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left"/>
              <w:textAlignment w:val="auto"/>
              <w:rPr>
                <w:rFonts w:hint="eastAsia" w:ascii="仿宋_GB2312" w:hAnsi="仿宋_GB2312" w:eastAsia="仿宋_GB2312" w:cs="仿宋_GB2312"/>
                <w:color w:val="auto"/>
                <w:kern w:val="0"/>
                <w:szCs w:val="21"/>
                <w:lang w:eastAsia="zh-CN"/>
              </w:rPr>
            </w:pPr>
            <w:r>
              <w:rPr>
                <w:rFonts w:hint="eastAsia" w:ascii="仿宋_GB2312" w:hAnsi="仿宋_GB2312" w:eastAsia="仿宋_GB2312" w:cs="仿宋_GB2312"/>
                <w:color w:val="auto"/>
                <w:kern w:val="0"/>
                <w:szCs w:val="21"/>
                <w:lang w:eastAsia="zh-CN"/>
              </w:rPr>
              <w:t>六、出租汽车经营许可</w:t>
            </w:r>
          </w:p>
        </w:tc>
        <w:tc>
          <w:tcPr>
            <w:tcW w:w="807" w:type="dxa"/>
            <w:tcBorders>
              <w:tl2br w:val="nil"/>
              <w:tr2bl w:val="nil"/>
            </w:tcBorders>
            <w:shd w:val="clear" w:color="auto" w:fill="auto"/>
            <w:noWrap/>
            <w:vAlign w:val="center"/>
          </w:tcPr>
          <w:p w14:paraId="2767B34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25</w:t>
            </w:r>
          </w:p>
        </w:tc>
        <w:tc>
          <w:tcPr>
            <w:tcW w:w="2696" w:type="dxa"/>
            <w:tcBorders>
              <w:tl2br w:val="nil"/>
              <w:tr2bl w:val="nil"/>
            </w:tcBorders>
            <w:shd w:val="clear" w:color="auto" w:fill="auto"/>
            <w:noWrap/>
            <w:vAlign w:val="center"/>
          </w:tcPr>
          <w:p w14:paraId="533900E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"_1.巡游客运出租汽车经营许可"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巡游客运出租汽车经营许可</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1E777E83">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51</w:t>
            </w:r>
          </w:p>
        </w:tc>
        <w:tc>
          <w:tcPr>
            <w:tcW w:w="2829" w:type="dxa"/>
            <w:tcBorders>
              <w:tl2br w:val="nil"/>
              <w:tr2bl w:val="nil"/>
            </w:tcBorders>
            <w:shd w:val="clear" w:color="auto" w:fill="auto"/>
            <w:vAlign w:val="center"/>
          </w:tcPr>
          <w:p w14:paraId="4F80204E">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85" name="图片 85" descr="巡游客运出租汽车经营许可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巡游客运出租汽车经营许可 (1)"/>
                          <pic:cNvPicPr>
                            <a:picLocks noChangeAspect="1"/>
                          </pic:cNvPicPr>
                        </pic:nvPicPr>
                        <pic:blipFill>
                          <a:blip r:embed="rId33"/>
                          <a:stretch>
                            <a:fillRect/>
                          </a:stretch>
                        </pic:blipFill>
                        <pic:spPr>
                          <a:xfrm>
                            <a:off x="0" y="0"/>
                            <a:ext cx="1657985" cy="1657985"/>
                          </a:xfrm>
                          <a:prstGeom prst="rect">
                            <a:avLst/>
                          </a:prstGeom>
                        </pic:spPr>
                      </pic:pic>
                    </a:graphicData>
                  </a:graphic>
                </wp:inline>
              </w:drawing>
            </w:r>
          </w:p>
        </w:tc>
      </w:tr>
      <w:tr w14:paraId="6D5F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4BE1700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2636238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26</w:t>
            </w:r>
          </w:p>
        </w:tc>
        <w:tc>
          <w:tcPr>
            <w:tcW w:w="2696" w:type="dxa"/>
            <w:tcBorders>
              <w:tl2br w:val="nil"/>
              <w:tr2bl w:val="nil"/>
            </w:tcBorders>
            <w:shd w:val="clear" w:color="auto" w:fill="auto"/>
            <w:noWrap/>
            <w:vAlign w:val="center"/>
          </w:tcPr>
          <w:p w14:paraId="3584867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"_2.网络预约客运出租汽车经营许可"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网络预约客运出租汽车经营许可</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668B59E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53</w:t>
            </w:r>
          </w:p>
        </w:tc>
        <w:tc>
          <w:tcPr>
            <w:tcW w:w="2829" w:type="dxa"/>
            <w:tcBorders>
              <w:tl2br w:val="nil"/>
              <w:tr2bl w:val="nil"/>
            </w:tcBorders>
            <w:shd w:val="clear" w:color="auto" w:fill="auto"/>
            <w:vAlign w:val="center"/>
          </w:tcPr>
          <w:p w14:paraId="46CC4037">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86" name="图片 86" descr="网络预约客运出租汽车经营许可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网络预约客运出租汽车经营许可 (1)"/>
                          <pic:cNvPicPr>
                            <a:picLocks noChangeAspect="1"/>
                          </pic:cNvPicPr>
                        </pic:nvPicPr>
                        <pic:blipFill>
                          <a:blip r:embed="rId34"/>
                          <a:stretch>
                            <a:fillRect/>
                          </a:stretch>
                        </pic:blipFill>
                        <pic:spPr>
                          <a:xfrm>
                            <a:off x="0" y="0"/>
                            <a:ext cx="1657985" cy="1657985"/>
                          </a:xfrm>
                          <a:prstGeom prst="rect">
                            <a:avLst/>
                          </a:prstGeom>
                        </pic:spPr>
                      </pic:pic>
                    </a:graphicData>
                  </a:graphic>
                </wp:inline>
              </w:drawing>
            </w:r>
          </w:p>
        </w:tc>
      </w:tr>
      <w:tr w14:paraId="345D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0866B1E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5B59779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0"/>
                <w:szCs w:val="21"/>
                <w:lang w:val="en-US" w:eastAsia="zh-CN"/>
              </w:rPr>
            </w:pPr>
            <w:r>
              <w:rPr>
                <w:rFonts w:hint="eastAsia" w:ascii="仿宋_GB2312" w:hAnsi="仿宋_GB2312" w:eastAsia="仿宋_GB2312" w:cs="仿宋_GB2312"/>
                <w:color w:val="auto"/>
                <w:kern w:val="0"/>
                <w:szCs w:val="21"/>
                <w:lang w:val="en-US" w:eastAsia="zh-CN"/>
              </w:rPr>
              <w:t>27</w:t>
            </w:r>
          </w:p>
        </w:tc>
        <w:tc>
          <w:tcPr>
            <w:tcW w:w="2696" w:type="dxa"/>
            <w:tcBorders>
              <w:tl2br w:val="nil"/>
              <w:tr2bl w:val="nil"/>
            </w:tcBorders>
            <w:shd w:val="clear" w:color="auto" w:fill="auto"/>
            <w:noWrap/>
            <w:vAlign w:val="center"/>
          </w:tcPr>
          <w:p w14:paraId="3053D91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"_3.巡游客运出租汽车道路运输证核发"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巡游客运出租汽车道路运输证核发</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7A77D6D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54</w:t>
            </w:r>
          </w:p>
        </w:tc>
        <w:tc>
          <w:tcPr>
            <w:tcW w:w="2829" w:type="dxa"/>
            <w:tcBorders>
              <w:tl2br w:val="nil"/>
              <w:tr2bl w:val="nil"/>
            </w:tcBorders>
            <w:shd w:val="clear" w:color="auto" w:fill="auto"/>
            <w:vAlign w:val="center"/>
          </w:tcPr>
          <w:p w14:paraId="5E2201A6">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87" name="图片 87" descr="巡游客运出租汽车道路运输证核发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巡游客运出租汽车道路运输证核发 (1)"/>
                          <pic:cNvPicPr>
                            <a:picLocks noChangeAspect="1"/>
                          </pic:cNvPicPr>
                        </pic:nvPicPr>
                        <pic:blipFill>
                          <a:blip r:embed="rId35"/>
                          <a:stretch>
                            <a:fillRect/>
                          </a:stretch>
                        </pic:blipFill>
                        <pic:spPr>
                          <a:xfrm>
                            <a:off x="0" y="0"/>
                            <a:ext cx="1657985" cy="1657985"/>
                          </a:xfrm>
                          <a:prstGeom prst="rect">
                            <a:avLst/>
                          </a:prstGeom>
                        </pic:spPr>
                      </pic:pic>
                    </a:graphicData>
                  </a:graphic>
                </wp:inline>
              </w:drawing>
            </w:r>
          </w:p>
        </w:tc>
      </w:tr>
      <w:tr w14:paraId="6080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tcBorders>
              <w:tl2br w:val="nil"/>
              <w:tr2bl w:val="nil"/>
            </w:tcBorders>
            <w:shd w:val="clear" w:color="auto" w:fill="auto"/>
            <w:vAlign w:val="center"/>
          </w:tcPr>
          <w:p w14:paraId="1FAB989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6BEFE2C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color w:val="auto"/>
                <w:lang w:val="en-US" w:eastAsia="zh-CN"/>
              </w:rPr>
            </w:pPr>
          </w:p>
          <w:p w14:paraId="736BD6A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color w:val="auto"/>
                <w:lang w:val="en-US" w:eastAsia="zh-CN"/>
              </w:rPr>
            </w:pPr>
          </w:p>
          <w:p w14:paraId="6798094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color w:val="auto"/>
                <w:lang w:val="en-US" w:eastAsia="zh-CN"/>
              </w:rPr>
            </w:pPr>
            <w:r>
              <w:rPr>
                <w:color w:val="auto"/>
              </w:rPr>
              <mc:AlternateContent>
                <mc:Choice Requires="wps">
                  <w:drawing>
                    <wp:anchor distT="0" distB="0" distL="114300" distR="114300" simplePos="0" relativeHeight="251704320" behindDoc="0" locked="0" layoutInCell="1" allowOverlap="1">
                      <wp:simplePos x="0" y="0"/>
                      <wp:positionH relativeFrom="column">
                        <wp:posOffset>-1016635</wp:posOffset>
                      </wp:positionH>
                      <wp:positionV relativeFrom="paragraph">
                        <wp:posOffset>166370</wp:posOffset>
                      </wp:positionV>
                      <wp:extent cx="934085" cy="485775"/>
                      <wp:effectExtent l="0" t="0" r="18415" b="9525"/>
                      <wp:wrapNone/>
                      <wp:docPr id="39" name="文本框 39"/>
                      <wp:cNvGraphicFramePr/>
                      <a:graphic xmlns:a="http://schemas.openxmlformats.org/drawingml/2006/main">
                        <a:graphicData uri="http://schemas.microsoft.com/office/word/2010/wordprocessingShape">
                          <wps:wsp>
                            <wps:cNvSpPr txBox="1"/>
                            <wps:spPr>
                              <a:xfrm>
                                <a:off x="1303655" y="1989455"/>
                                <a:ext cx="934085" cy="4857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DD044EA">
                                  <w:r>
                                    <w:rPr>
                                      <w:rFonts w:hint="eastAsia" w:ascii="仿宋_GB2312" w:hAnsi="仿宋_GB2312" w:eastAsia="仿宋_GB2312" w:cs="仿宋_GB2312"/>
                                      <w:color w:val="000000"/>
                                      <w:spacing w:val="0"/>
                                      <w:kern w:val="0"/>
                                      <w:sz w:val="21"/>
                                      <w:szCs w:val="21"/>
                                      <w:lang w:eastAsia="zh-CN"/>
                                    </w:rPr>
                                    <w:t>六、</w:t>
                                  </w:r>
                                  <w:r>
                                    <w:rPr>
                                      <w:rFonts w:hint="eastAsia" w:ascii="仿宋_GB2312" w:hAnsi="仿宋_GB2312" w:eastAsia="仿宋_GB2312" w:cs="仿宋_GB2312"/>
                                      <w:color w:val="000000"/>
                                      <w:kern w:val="0"/>
                                      <w:szCs w:val="21"/>
                                      <w:lang w:eastAsia="zh-CN"/>
                                    </w:rPr>
                                    <w:t>出租汽车经营许可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0.05pt;margin-top:13.1pt;height:38.25pt;width:73.55pt;z-index:251704320;mso-width-relative:page;mso-height-relative:page;" fillcolor="#FFFFFF [3201]" filled="t" stroked="f" coordsize="21600,21600" o:gfxdata="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ZHt5rV&#10;AAAACwEAAA8AAAAAAAAAAQAgAAAAIgAAAGRycy9kb3ducmV2LnhtbFBLAQIUABQAAAAIAIdO4kCn&#10;n4wnXAIAAJwEAAAOAAAAAAAAAAEAIAAAACQBAABkcnMvZTJvRG9jLnhtbFBLBQYAAAAABgAGAFkB&#10;AADyBQAAAAA=&#10;">
                      <v:fill on="t" focussize="0,0"/>
                      <v:stroke on="f" weight="0.5pt"/>
                      <v:imagedata o:title=""/>
                      <o:lock v:ext="edit" aspectratio="f"/>
                      <v:textbox>
                        <w:txbxContent>
                          <w:p w14:paraId="2DD044EA">
                            <w:r>
                              <w:rPr>
                                <w:rFonts w:hint="eastAsia" w:ascii="仿宋_GB2312" w:hAnsi="仿宋_GB2312" w:eastAsia="仿宋_GB2312" w:cs="仿宋_GB2312"/>
                                <w:color w:val="000000"/>
                                <w:spacing w:val="0"/>
                                <w:kern w:val="0"/>
                                <w:sz w:val="21"/>
                                <w:szCs w:val="21"/>
                                <w:lang w:eastAsia="zh-CN"/>
                              </w:rPr>
                              <w:t>六、</w:t>
                            </w:r>
                            <w:r>
                              <w:rPr>
                                <w:rFonts w:hint="eastAsia" w:ascii="仿宋_GB2312" w:hAnsi="仿宋_GB2312" w:eastAsia="仿宋_GB2312" w:cs="仿宋_GB2312"/>
                                <w:color w:val="000000"/>
                                <w:kern w:val="0"/>
                                <w:szCs w:val="21"/>
                                <w:lang w:eastAsia="zh-CN"/>
                              </w:rPr>
                              <w:t>出租汽车经营许可</w:t>
                            </w:r>
                          </w:p>
                        </w:txbxContent>
                      </v:textbox>
                    </v:shape>
                  </w:pict>
                </mc:Fallback>
              </mc:AlternateContent>
            </w:r>
          </w:p>
          <w:p w14:paraId="32B3BE62">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color w:val="auto"/>
                <w:lang w:val="en-US" w:eastAsia="zh-CN"/>
              </w:rPr>
            </w:pPr>
          </w:p>
          <w:p w14:paraId="21975814">
            <w:pPr>
              <w:pStyle w:val="2"/>
              <w:jc w:val="center"/>
              <w:rPr>
                <w:rFonts w:hint="default"/>
                <w:color w:val="auto"/>
                <w:lang w:val="en-US" w:eastAsia="zh-CN"/>
              </w:rPr>
            </w:pPr>
            <w:r>
              <w:rPr>
                <w:rFonts w:hint="eastAsia" w:ascii="仿宋_GB2312" w:hAnsi="仿宋_GB2312" w:eastAsia="仿宋_GB2312" w:cs="仿宋_GB2312"/>
                <w:color w:val="auto"/>
                <w:kern w:val="0"/>
                <w:szCs w:val="21"/>
                <w:lang w:val="en-US" w:eastAsia="zh-CN"/>
              </w:rPr>
              <w:t>28</w:t>
            </w:r>
          </w:p>
        </w:tc>
        <w:tc>
          <w:tcPr>
            <w:tcW w:w="2696" w:type="dxa"/>
            <w:tcBorders>
              <w:tl2br w:val="nil"/>
              <w:tr2bl w:val="nil"/>
            </w:tcBorders>
            <w:shd w:val="clear" w:color="auto" w:fill="auto"/>
            <w:noWrap/>
            <w:vAlign w:val="center"/>
          </w:tcPr>
          <w:p w14:paraId="506508C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u w:val="none"/>
                <w:lang w:val="en-US" w:eastAsia="zh-CN"/>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"_4.网络预约客运出租汽车经营许可"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网络预约客运出租汽车道路运输证核发</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vAlign w:val="center"/>
          </w:tcPr>
          <w:p w14:paraId="5569E37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56</w:t>
            </w:r>
          </w:p>
        </w:tc>
        <w:tc>
          <w:tcPr>
            <w:tcW w:w="2829" w:type="dxa"/>
            <w:tcBorders>
              <w:tl2br w:val="nil"/>
              <w:tr2bl w:val="nil"/>
            </w:tcBorders>
            <w:shd w:val="clear" w:color="auto" w:fill="auto"/>
            <w:vAlign w:val="center"/>
          </w:tcPr>
          <w:p w14:paraId="406BB2CF">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eastAsiaTheme="minorEastAsia"/>
                <w:color w:val="auto"/>
                <w:lang w:eastAsia="zh-CN"/>
              </w:rPr>
            </w:pPr>
            <w:r>
              <w:rPr>
                <w:rFonts w:hint="eastAsia" w:eastAsiaTheme="minorEastAsia"/>
                <w:color w:val="auto"/>
                <w:lang w:eastAsia="zh-CN"/>
              </w:rPr>
              <w:drawing>
                <wp:inline distT="0" distB="0" distL="114300" distR="114300">
                  <wp:extent cx="1657985" cy="1657985"/>
                  <wp:effectExtent l="0" t="0" r="18415" b="18415"/>
                  <wp:docPr id="40" name="图片 40" descr="网络预约客运出租汽车道路运输证核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网络预约客运出租汽车道路运输证核发"/>
                          <pic:cNvPicPr>
                            <a:picLocks noChangeAspect="1"/>
                          </pic:cNvPicPr>
                        </pic:nvPicPr>
                        <pic:blipFill>
                          <a:blip r:embed="rId36"/>
                          <a:stretch>
                            <a:fillRect/>
                          </a:stretch>
                        </pic:blipFill>
                        <pic:spPr>
                          <a:xfrm>
                            <a:off x="0" y="0"/>
                            <a:ext cx="1657985" cy="1657985"/>
                          </a:xfrm>
                          <a:prstGeom prst="rect">
                            <a:avLst/>
                          </a:prstGeom>
                        </pic:spPr>
                      </pic:pic>
                    </a:graphicData>
                  </a:graphic>
                </wp:inline>
              </w:drawing>
            </w:r>
          </w:p>
        </w:tc>
      </w:tr>
      <w:tr w14:paraId="3274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restart"/>
            <w:tcBorders>
              <w:tl2br w:val="nil"/>
              <w:tr2bl w:val="nil"/>
            </w:tcBorders>
            <w:shd w:val="clear" w:color="auto" w:fill="auto"/>
            <w:vAlign w:val="center"/>
          </w:tcPr>
          <w:p w14:paraId="460DC69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1"/>
                <w:szCs w:val="21"/>
                <w:lang w:val="en-US" w:eastAsia="zh-CN" w:bidi="ar-SA"/>
              </w:rPr>
            </w:pPr>
            <w:r>
              <w:rPr>
                <w:rFonts w:hint="eastAsia" w:ascii="仿宋_GB2312" w:hAnsi="仿宋_GB2312" w:eastAsia="仿宋_GB2312" w:cs="仿宋_GB2312"/>
                <w:color w:val="auto"/>
                <w:kern w:val="0"/>
                <w:szCs w:val="21"/>
                <w:lang w:eastAsia="zh-CN"/>
              </w:rPr>
              <w:t>七、路政许可</w:t>
            </w:r>
          </w:p>
        </w:tc>
        <w:tc>
          <w:tcPr>
            <w:tcW w:w="807" w:type="dxa"/>
            <w:tcBorders>
              <w:tl2br w:val="nil"/>
              <w:tr2bl w:val="nil"/>
            </w:tcBorders>
            <w:shd w:val="clear" w:color="auto" w:fill="auto"/>
            <w:noWrap/>
            <w:vAlign w:val="center"/>
          </w:tcPr>
          <w:p w14:paraId="3C783B1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1"/>
                <w:szCs w:val="21"/>
                <w:lang w:val="en-US" w:eastAsia="zh-CN" w:bidi="ar-SA"/>
              </w:rPr>
            </w:pPr>
            <w:r>
              <w:rPr>
                <w:rFonts w:hint="eastAsia" w:ascii="仿宋_GB2312" w:hAnsi="仿宋_GB2312" w:eastAsia="仿宋_GB2312" w:cs="仿宋_GB2312"/>
                <w:color w:val="auto"/>
                <w:kern w:val="0"/>
                <w:szCs w:val="21"/>
                <w:lang w:val="en-US" w:eastAsia="zh-CN"/>
              </w:rPr>
              <w:t>29</w:t>
            </w:r>
          </w:p>
        </w:tc>
        <w:tc>
          <w:tcPr>
            <w:tcW w:w="2696" w:type="dxa"/>
            <w:tcBorders>
              <w:tl2br w:val="nil"/>
              <w:tr2bl w:val="nil"/>
            </w:tcBorders>
            <w:shd w:val="clear" w:color="auto" w:fill="auto"/>
            <w:noWrap/>
            <w:vAlign w:val="center"/>
          </w:tcPr>
          <w:p w14:paraId="3B6F917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2"/>
                <w:sz w:val="21"/>
                <w:szCs w:val="22"/>
                <w:u w:val="none"/>
                <w:lang w:val="en-US" w:eastAsia="zh-CN" w:bidi="ar-SA"/>
              </w:rPr>
            </w:pPr>
            <w:r>
              <w:rPr>
                <w:rFonts w:hint="eastAsia" w:ascii="仿宋_GB2312" w:hAnsi="仿宋_GB2312" w:eastAsia="仿宋_GB2312" w:cs="仿宋_GB2312"/>
                <w:color w:val="auto"/>
                <w:kern w:val="2"/>
                <w:sz w:val="21"/>
                <w:szCs w:val="22"/>
                <w:u w:val="none"/>
                <w:lang w:val="en-US" w:eastAsia="zh-CN" w:bidi="ar-SA"/>
              </w:rPr>
              <w:t>跨越、穿越公路及在公路用地范围内架设、埋设管线、电缆等设施，或者利用公路桥梁、公路隧道、涵洞铺设电缆等设施许可</w:t>
            </w:r>
          </w:p>
        </w:tc>
        <w:tc>
          <w:tcPr>
            <w:tcW w:w="449" w:type="dxa"/>
            <w:tcBorders>
              <w:tl2br w:val="nil"/>
              <w:tr2bl w:val="nil"/>
            </w:tcBorders>
            <w:shd w:val="clear" w:color="auto" w:fill="auto"/>
            <w:vAlign w:val="center"/>
          </w:tcPr>
          <w:p w14:paraId="1396FC6E">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2"/>
                <w:sz w:val="21"/>
                <w:szCs w:val="22"/>
                <w:lang w:val="en-US" w:eastAsia="zh-CN" w:bidi="ar-SA"/>
              </w:rPr>
            </w:pPr>
            <w:r>
              <w:rPr>
                <w:rFonts w:hint="eastAsia" w:ascii="仿宋_GB2312" w:hAnsi="仿宋_GB2312" w:eastAsia="仿宋_GB2312" w:cs="仿宋_GB2312"/>
                <w:color w:val="auto"/>
                <w:lang w:val="en-US" w:eastAsia="zh-CN"/>
              </w:rPr>
              <w:t>58</w:t>
            </w:r>
          </w:p>
        </w:tc>
        <w:tc>
          <w:tcPr>
            <w:tcW w:w="2829" w:type="dxa"/>
            <w:tcBorders>
              <w:tl2br w:val="nil"/>
              <w:tr2bl w:val="nil"/>
            </w:tcBorders>
            <w:shd w:val="clear" w:color="auto" w:fill="auto"/>
            <w:vAlign w:val="center"/>
          </w:tcPr>
          <w:p w14:paraId="03777AF1">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Theme="minorHAnsi" w:hAnsiTheme="minorHAnsi" w:eastAsiaTheme="minorEastAsia" w:cstheme="minorBidi"/>
                <w:color w:val="auto"/>
                <w:kern w:val="2"/>
                <w:sz w:val="21"/>
                <w:szCs w:val="22"/>
                <w:lang w:val="en-US" w:eastAsia="zh-CN" w:bidi="ar-SA"/>
              </w:rPr>
            </w:pPr>
            <w:r>
              <w:rPr>
                <w:rFonts w:hint="eastAsia" w:eastAsiaTheme="minorEastAsia"/>
                <w:color w:val="auto"/>
                <w:lang w:eastAsia="zh-CN"/>
              </w:rPr>
              <w:drawing>
                <wp:inline distT="0" distB="0" distL="114300" distR="114300">
                  <wp:extent cx="1657985" cy="1657985"/>
                  <wp:effectExtent l="0" t="0" r="18415" b="18415"/>
                  <wp:docPr id="59" name="图片 59" descr="跨越、穿越公路及在公路用地范围内架设、埋设管线、电缆等设施，或者利用公路桥梁、公路隧道、涵洞铺设电缆等设施许可（高速公路及国省干线管径2米以上除外）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跨越、穿越公路及在公路用地范围内架设、埋设管线、电缆等设施，或者利用公路桥梁、公路隧道、涵洞铺设电缆等设施许可（高速公路及国省干线管径2米以上除外） (1)"/>
                          <pic:cNvPicPr>
                            <a:picLocks noChangeAspect="1"/>
                          </pic:cNvPicPr>
                        </pic:nvPicPr>
                        <pic:blipFill>
                          <a:blip r:embed="rId37"/>
                          <a:stretch>
                            <a:fillRect/>
                          </a:stretch>
                        </pic:blipFill>
                        <pic:spPr>
                          <a:xfrm>
                            <a:off x="0" y="0"/>
                            <a:ext cx="1657985" cy="1657985"/>
                          </a:xfrm>
                          <a:prstGeom prst="rect">
                            <a:avLst/>
                          </a:prstGeom>
                        </pic:spPr>
                      </pic:pic>
                    </a:graphicData>
                  </a:graphic>
                </wp:inline>
              </w:drawing>
            </w:r>
          </w:p>
        </w:tc>
      </w:tr>
      <w:tr w14:paraId="0C2D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515" w:type="dxa"/>
            <w:vMerge w:val="continue"/>
            <w:tcBorders>
              <w:tl2br w:val="nil"/>
              <w:tr2bl w:val="nil"/>
            </w:tcBorders>
            <w:shd w:val="clear" w:color="auto" w:fill="auto"/>
            <w:vAlign w:val="center"/>
          </w:tcPr>
          <w:p w14:paraId="5472569F">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Cs w:val="21"/>
              </w:rPr>
            </w:pPr>
          </w:p>
        </w:tc>
        <w:tc>
          <w:tcPr>
            <w:tcW w:w="807" w:type="dxa"/>
            <w:tcBorders>
              <w:tl2br w:val="nil"/>
              <w:tr2bl w:val="nil"/>
            </w:tcBorders>
            <w:shd w:val="clear" w:color="auto" w:fill="auto"/>
            <w:noWrap/>
            <w:vAlign w:val="center"/>
          </w:tcPr>
          <w:p w14:paraId="2CD0F28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仿宋_GB2312" w:hAnsi="仿宋_GB2312" w:eastAsia="仿宋_GB2312" w:cs="仿宋_GB2312"/>
                <w:color w:val="auto"/>
                <w:kern w:val="0"/>
                <w:sz w:val="21"/>
                <w:szCs w:val="21"/>
                <w:lang w:val="en-US" w:eastAsia="zh-CN" w:bidi="ar-SA"/>
              </w:rPr>
            </w:pPr>
            <w:r>
              <w:rPr>
                <w:rFonts w:hint="eastAsia" w:ascii="仿宋_GB2312" w:hAnsi="仿宋_GB2312" w:eastAsia="仿宋_GB2312" w:cs="仿宋_GB2312"/>
                <w:color w:val="auto"/>
                <w:kern w:val="0"/>
                <w:szCs w:val="21"/>
                <w:lang w:val="en-US" w:eastAsia="zh-CN"/>
              </w:rPr>
              <w:t>30</w:t>
            </w:r>
          </w:p>
        </w:tc>
        <w:tc>
          <w:tcPr>
            <w:tcW w:w="2696" w:type="dxa"/>
            <w:tcBorders>
              <w:tl2br w:val="nil"/>
              <w:tr2bl w:val="nil"/>
            </w:tcBorders>
            <w:shd w:val="clear" w:color="auto" w:fill="auto"/>
            <w:noWrap/>
            <w:vAlign w:val="center"/>
          </w:tcPr>
          <w:p w14:paraId="4FA291BB">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both"/>
              <w:textAlignment w:val="auto"/>
              <w:rPr>
                <w:rFonts w:hint="eastAsia" w:ascii="仿宋_GB2312" w:hAnsi="仿宋_GB2312" w:eastAsia="仿宋_GB2312" w:cs="仿宋_GB2312"/>
                <w:color w:val="auto"/>
                <w:kern w:val="2"/>
                <w:sz w:val="21"/>
                <w:szCs w:val="22"/>
                <w:u w:val="none"/>
                <w:lang w:val="en-US" w:eastAsia="zh-CN" w:bidi="ar-SA"/>
              </w:rPr>
            </w:pPr>
            <w:r>
              <w:rPr>
                <w:rFonts w:hint="eastAsia" w:ascii="仿宋_GB2312" w:hAnsi="仿宋_GB2312" w:eastAsia="仿宋_GB2312" w:cs="仿宋_GB2312"/>
                <w:color w:val="auto"/>
                <w:u w:val="none"/>
                <w:lang w:val="en-US" w:eastAsia="zh-CN"/>
              </w:rPr>
              <w:fldChar w:fldCharType="begin"/>
            </w:r>
            <w:r>
              <w:rPr>
                <w:rFonts w:hint="eastAsia" w:ascii="仿宋_GB2312" w:hAnsi="仿宋_GB2312" w:eastAsia="仿宋_GB2312" w:cs="仿宋_GB2312"/>
                <w:color w:val="auto"/>
                <w:u w:val="none"/>
                <w:lang w:val="en-US" w:eastAsia="zh-CN"/>
              </w:rPr>
              <w:instrText xml:space="preserve"> HYPERLINK \l "_2.公路建筑控制区内埋设管线、电缆等设施许可" </w:instrText>
            </w:r>
            <w:r>
              <w:rPr>
                <w:rFonts w:hint="eastAsia" w:ascii="仿宋_GB2312" w:hAnsi="仿宋_GB2312" w:eastAsia="仿宋_GB2312" w:cs="仿宋_GB2312"/>
                <w:color w:val="auto"/>
                <w:u w:val="none"/>
                <w:lang w:val="en-US" w:eastAsia="zh-CN"/>
              </w:rPr>
              <w:fldChar w:fldCharType="separate"/>
            </w:r>
            <w:r>
              <w:rPr>
                <w:rStyle w:val="17"/>
                <w:rFonts w:hint="eastAsia" w:ascii="仿宋_GB2312" w:hAnsi="仿宋_GB2312" w:eastAsia="仿宋_GB2312" w:cs="仿宋_GB2312"/>
                <w:color w:val="auto"/>
                <w:u w:val="none"/>
                <w:lang w:val="en-US" w:eastAsia="zh-CN"/>
              </w:rPr>
              <w:t>公路建筑控制区内埋设管线、电缆等设施许可</w:t>
            </w:r>
            <w:r>
              <w:rPr>
                <w:rFonts w:hint="eastAsia" w:ascii="仿宋_GB2312" w:hAnsi="仿宋_GB2312" w:eastAsia="仿宋_GB2312" w:cs="仿宋_GB2312"/>
                <w:color w:val="auto"/>
                <w:u w:val="none"/>
                <w:lang w:val="en-US" w:eastAsia="zh-CN"/>
              </w:rPr>
              <w:fldChar w:fldCharType="end"/>
            </w:r>
          </w:p>
        </w:tc>
        <w:tc>
          <w:tcPr>
            <w:tcW w:w="449" w:type="dxa"/>
            <w:tcBorders>
              <w:tl2br w:val="nil"/>
              <w:tr2bl w:val="nil"/>
            </w:tcBorders>
            <w:shd w:val="clear" w:color="auto" w:fill="auto"/>
            <w:vAlign w:val="center"/>
          </w:tcPr>
          <w:p w14:paraId="066279CF">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kern w:val="2"/>
                <w:sz w:val="21"/>
                <w:szCs w:val="22"/>
                <w:lang w:val="en-US" w:eastAsia="zh-CN" w:bidi="ar-SA"/>
              </w:rPr>
            </w:pPr>
            <w:r>
              <w:rPr>
                <w:rFonts w:hint="eastAsia" w:ascii="仿宋_GB2312" w:hAnsi="仿宋_GB2312" w:eastAsia="仿宋_GB2312" w:cs="仿宋_GB2312"/>
                <w:color w:val="auto"/>
                <w:lang w:val="en-US" w:eastAsia="zh-CN"/>
              </w:rPr>
              <w:t>60</w:t>
            </w:r>
          </w:p>
        </w:tc>
        <w:tc>
          <w:tcPr>
            <w:tcW w:w="2829" w:type="dxa"/>
            <w:tcBorders>
              <w:tl2br w:val="nil"/>
              <w:tr2bl w:val="nil"/>
            </w:tcBorders>
            <w:shd w:val="clear" w:color="auto" w:fill="auto"/>
            <w:vAlign w:val="center"/>
          </w:tcPr>
          <w:p w14:paraId="66D7F1F2">
            <w:pPr>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jc w:val="center"/>
              <w:textAlignment w:val="auto"/>
              <w:rPr>
                <w:rFonts w:hint="eastAsia" w:asciiTheme="minorHAnsi" w:hAnsiTheme="minorHAnsi" w:eastAsiaTheme="minorEastAsia" w:cstheme="minorBidi"/>
                <w:color w:val="auto"/>
                <w:kern w:val="2"/>
                <w:sz w:val="21"/>
                <w:szCs w:val="22"/>
                <w:lang w:val="en-US" w:eastAsia="zh-CN" w:bidi="ar-SA"/>
              </w:rPr>
            </w:pPr>
            <w:r>
              <w:rPr>
                <w:rFonts w:hint="eastAsia" w:eastAsiaTheme="minorEastAsia"/>
                <w:color w:val="auto"/>
                <w:lang w:eastAsia="zh-CN"/>
              </w:rPr>
              <w:drawing>
                <wp:inline distT="0" distB="0" distL="114300" distR="114300">
                  <wp:extent cx="1657985" cy="1657985"/>
                  <wp:effectExtent l="0" t="0" r="18415" b="18415"/>
                  <wp:docPr id="71" name="图片 71" descr="公路建筑控制区内埋设管线、电缆等设施许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公路建筑控制区内埋设管线、电缆等设施许可"/>
                          <pic:cNvPicPr>
                            <a:picLocks noChangeAspect="1"/>
                          </pic:cNvPicPr>
                        </pic:nvPicPr>
                        <pic:blipFill>
                          <a:blip r:embed="rId38"/>
                          <a:stretch>
                            <a:fillRect/>
                          </a:stretch>
                        </pic:blipFill>
                        <pic:spPr>
                          <a:xfrm>
                            <a:off x="0" y="0"/>
                            <a:ext cx="1657985" cy="1657985"/>
                          </a:xfrm>
                          <a:prstGeom prst="rect">
                            <a:avLst/>
                          </a:prstGeom>
                        </pic:spPr>
                      </pic:pic>
                    </a:graphicData>
                  </a:graphic>
                </wp:inline>
              </w:drawing>
            </w:r>
          </w:p>
        </w:tc>
      </w:tr>
    </w:tbl>
    <w:p w14:paraId="5E328994">
      <w:pPr>
        <w:rPr>
          <w:rFonts w:ascii="方正仿宋_GBK" w:hAnsi="方正仿宋_GBK" w:eastAsia="方正仿宋_GBK"/>
          <w:color w:val="auto"/>
        </w:rPr>
      </w:pPr>
    </w:p>
    <w:p w14:paraId="4BE905D7">
      <w:pPr>
        <w:widowControl/>
        <w:jc w:val="left"/>
        <w:rPr>
          <w:rFonts w:ascii="方正仿宋_GBK" w:hAnsi="方正仿宋_GBK" w:eastAsia="方正仿宋_GBK"/>
          <w:color w:val="auto"/>
        </w:rPr>
      </w:pPr>
    </w:p>
    <w:p w14:paraId="029B40BA">
      <w:pPr>
        <w:widowControl/>
        <w:jc w:val="left"/>
        <w:rPr>
          <w:rFonts w:ascii="方正仿宋_GBK" w:hAnsi="方正仿宋_GBK" w:eastAsia="方正仿宋_GBK"/>
          <w:color w:val="auto"/>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06C6B57D">
      <w:pPr>
        <w:pStyle w:val="3"/>
        <w:jc w:val="center"/>
        <w:rPr>
          <w:rFonts w:hint="eastAsia" w:ascii="方正小标宋简体" w:hAnsi="方正小标宋简体" w:eastAsia="方正小标宋简体" w:cs="方正小标宋简体"/>
          <w:b w:val="0"/>
          <w:bCs w:val="0"/>
          <w:color w:val="auto"/>
        </w:rPr>
      </w:pPr>
      <w:bookmarkStart w:id="2" w:name="_Toc128733552"/>
      <w:r>
        <w:rPr>
          <w:rFonts w:hint="eastAsia" w:ascii="方正小标宋简体" w:hAnsi="方正小标宋简体" w:eastAsia="方正小标宋简体" w:cs="方正小标宋简体"/>
          <w:b w:val="0"/>
          <w:bCs w:val="0"/>
          <w:color w:val="auto"/>
        </w:rPr>
        <w:t>办事不找关系路径</w:t>
      </w:r>
      <w:bookmarkEnd w:id="2"/>
    </w:p>
    <w:p w14:paraId="4969E917">
      <w:pPr>
        <w:rPr>
          <w:rFonts w:ascii="方正仿宋_GBK" w:hAnsi="方正仿宋_GBK" w:eastAsia="方正仿宋_GBK"/>
          <w:color w:val="auto"/>
        </w:rPr>
      </w:pPr>
      <w:r>
        <w:rPr>
          <w:color w:val="auto"/>
          <w:sz w:val="21"/>
        </w:rPr>
        <mc:AlternateContent>
          <mc:Choice Requires="wps">
            <w:drawing>
              <wp:anchor distT="0" distB="0" distL="114300" distR="114300" simplePos="0" relativeHeight="251671552" behindDoc="0" locked="0" layoutInCell="1" allowOverlap="1">
                <wp:simplePos x="0" y="0"/>
                <wp:positionH relativeFrom="column">
                  <wp:posOffset>4023995</wp:posOffset>
                </wp:positionH>
                <wp:positionV relativeFrom="paragraph">
                  <wp:posOffset>178435</wp:posOffset>
                </wp:positionV>
                <wp:extent cx="1666875" cy="1275715"/>
                <wp:effectExtent l="6350" t="6350" r="22225" b="13335"/>
                <wp:wrapNone/>
                <wp:docPr id="99" name="矩形 99"/>
                <wp:cNvGraphicFramePr/>
                <a:graphic xmlns:a="http://schemas.openxmlformats.org/drawingml/2006/main">
                  <a:graphicData uri="http://schemas.microsoft.com/office/word/2010/wordprocessingShape">
                    <wps:wsp>
                      <wps:cNvSpPr/>
                      <wps:spPr>
                        <a:xfrm>
                          <a:off x="0" y="0"/>
                          <a:ext cx="1666875" cy="12757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FABFF4">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一、道路普通货运</w:t>
                            </w:r>
                          </w:p>
                          <w:p w14:paraId="766E6896">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二、道路运输从业人员</w:t>
                            </w:r>
                          </w:p>
                          <w:p w14:paraId="7196D85B">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三、 道路旅客运输经营许可</w:t>
                            </w:r>
                          </w:p>
                          <w:p w14:paraId="3302D35E">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val="en-US" w:eastAsia="zh-CN"/>
                              </w:rPr>
                              <w:t>四、道路运输站（场）经营</w:t>
                            </w:r>
                            <w:r>
                              <w:rPr>
                                <w:rFonts w:hint="eastAsia" w:ascii="仿宋_GB2312" w:hAnsi="仿宋_GB2312" w:eastAsia="仿宋_GB2312" w:cs="仿宋_GB2312"/>
                                <w:sz w:val="15"/>
                                <w:szCs w:val="15"/>
                                <w:lang w:eastAsia="zh-CN"/>
                              </w:rPr>
                              <w:t>许可</w:t>
                            </w:r>
                          </w:p>
                          <w:p w14:paraId="7C917FD4">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五、出租汽车经营许可</w:t>
                            </w:r>
                          </w:p>
                          <w:p w14:paraId="2AC81A09">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六、路政许可</w:t>
                            </w:r>
                          </w:p>
                          <w:p w14:paraId="34FE5F4C">
                            <w:pPr>
                              <w:jc w:val="center"/>
                              <w:rPr>
                                <w:rFonts w:hint="eastAsia" w:ascii="仿宋_GB2312" w:hAnsi="仿宋_GB2312" w:eastAsia="仿宋_GB2312" w:cs="仿宋_GB2312"/>
                                <w:sz w:val="15"/>
                                <w:szCs w:val="15"/>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6.85pt;margin-top:14.05pt;height:100.45pt;width:131.25pt;z-index:251671552;v-text-anchor:middle;mso-width-relative:page;mso-height-relative:page;" fillcolor="#FFFFFF [3201]" filled="t" stroked="t" coordsize="21600,21600" o:gfxdata="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fWJjQ1wAAAAoBAAAPAAAAAAAAAAEAIAAAACIAAABkcnMv&#10;ZG93bnJldi54bWxQSwECFAAUAAAACACHTuJAZRRKaXYCAAACBQAADgAAAAAAAAABACAAAAAmAQAA&#10;ZHJzL2Uyb0RvYy54bWxQSwUGAAAAAAYABgBZAQAADgYAAAAA&#10;">
                <v:fill on="t" focussize="0,0"/>
                <v:stroke weight="1pt" color="#000000 [3213]" miterlimit="8" joinstyle="miter"/>
                <v:imagedata o:title=""/>
                <o:lock v:ext="edit" aspectratio="f"/>
                <v:textbox>
                  <w:txbxContent>
                    <w:p w14:paraId="78FABFF4">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一、道路普通货运</w:t>
                      </w:r>
                    </w:p>
                    <w:p w14:paraId="766E6896">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二、道路运输从业人员</w:t>
                      </w:r>
                    </w:p>
                    <w:p w14:paraId="7196D85B">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三、 道路旅客运输经营许可</w:t>
                      </w:r>
                    </w:p>
                    <w:p w14:paraId="3302D35E">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val="en-US" w:eastAsia="zh-CN"/>
                        </w:rPr>
                        <w:t>四、道路运输站（场）经营</w:t>
                      </w:r>
                      <w:r>
                        <w:rPr>
                          <w:rFonts w:hint="eastAsia" w:ascii="仿宋_GB2312" w:hAnsi="仿宋_GB2312" w:eastAsia="仿宋_GB2312" w:cs="仿宋_GB2312"/>
                          <w:sz w:val="15"/>
                          <w:szCs w:val="15"/>
                          <w:lang w:eastAsia="zh-CN"/>
                        </w:rPr>
                        <w:t>许可</w:t>
                      </w:r>
                    </w:p>
                    <w:p w14:paraId="7C917FD4">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五、出租汽车经营许可</w:t>
                      </w:r>
                    </w:p>
                    <w:p w14:paraId="2AC81A09">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六、路政许可</w:t>
                      </w:r>
                    </w:p>
                    <w:p w14:paraId="34FE5F4C">
                      <w:pPr>
                        <w:jc w:val="center"/>
                        <w:rPr>
                          <w:rFonts w:hint="eastAsia" w:ascii="仿宋_GB2312" w:hAnsi="仿宋_GB2312" w:eastAsia="仿宋_GB2312" w:cs="仿宋_GB2312"/>
                          <w:sz w:val="15"/>
                          <w:szCs w:val="15"/>
                          <w:lang w:eastAsia="zh-CN"/>
                        </w:rPr>
                      </w:pPr>
                    </w:p>
                  </w:txbxContent>
                </v:textbox>
              </v:rect>
            </w:pict>
          </mc:Fallback>
        </mc:AlternateContent>
      </w:r>
    </w:p>
    <w:p w14:paraId="466DCBEF">
      <w:pPr>
        <w:tabs>
          <w:tab w:val="left" w:pos="1131"/>
        </w:tabs>
        <w:rPr>
          <w:rFonts w:hint="eastAsia" w:ascii="方正仿宋_GBK" w:hAnsi="方正仿宋_GBK" w:eastAsia="方正仿宋_GBK"/>
          <w:color w:val="auto"/>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auto"/>
          <w:sz w:val="21"/>
        </w:rPr>
        <mc:AlternateContent>
          <mc:Choice Requires="wps">
            <w:drawing>
              <wp:anchor distT="0" distB="0" distL="114300" distR="114300" simplePos="0" relativeHeight="251675648" behindDoc="0" locked="0" layoutInCell="1" allowOverlap="1">
                <wp:simplePos x="0" y="0"/>
                <wp:positionH relativeFrom="column">
                  <wp:posOffset>4014470</wp:posOffset>
                </wp:positionH>
                <wp:positionV relativeFrom="paragraph">
                  <wp:posOffset>2665730</wp:posOffset>
                </wp:positionV>
                <wp:extent cx="1675765" cy="1509395"/>
                <wp:effectExtent l="6350" t="6350" r="13335" b="8255"/>
                <wp:wrapNone/>
                <wp:docPr id="105" name="矩形 105"/>
                <wp:cNvGraphicFramePr/>
                <a:graphic xmlns:a="http://schemas.openxmlformats.org/drawingml/2006/main">
                  <a:graphicData uri="http://schemas.microsoft.com/office/word/2010/wordprocessingShape">
                    <wps:wsp>
                      <wps:cNvSpPr/>
                      <wps:spPr>
                        <a:xfrm>
                          <a:off x="0" y="0"/>
                          <a:ext cx="1675765" cy="15093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363DB9">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val="en-US" w:eastAsia="zh-CN"/>
                              </w:rPr>
                              <w:t>一、省内公路</w:t>
                            </w:r>
                            <w:r>
                              <w:rPr>
                                <w:rFonts w:hint="eastAsia" w:ascii="仿宋_GB2312" w:hAnsi="仿宋_GB2312" w:eastAsia="仿宋_GB2312" w:cs="仿宋_GB2312"/>
                                <w:sz w:val="15"/>
                                <w:szCs w:val="15"/>
                                <w:lang w:eastAsia="zh-CN"/>
                              </w:rPr>
                              <w:t>超限运输许可</w:t>
                            </w:r>
                          </w:p>
                          <w:p w14:paraId="15B28CFD">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二、道路普通货运</w:t>
                            </w:r>
                          </w:p>
                          <w:p w14:paraId="01A31310">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三、道路运输从业人员</w:t>
                            </w:r>
                          </w:p>
                          <w:p w14:paraId="018ECC49">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四、 道路旅客运输经营许可</w:t>
                            </w:r>
                          </w:p>
                          <w:p w14:paraId="30E268DF">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val="en-US" w:eastAsia="zh-CN"/>
                              </w:rPr>
                              <w:t>五、道路运输站（场）经营</w:t>
                            </w:r>
                            <w:r>
                              <w:rPr>
                                <w:rFonts w:hint="eastAsia" w:ascii="仿宋_GB2312" w:hAnsi="仿宋_GB2312" w:eastAsia="仿宋_GB2312" w:cs="仿宋_GB2312"/>
                                <w:sz w:val="15"/>
                                <w:szCs w:val="15"/>
                                <w:lang w:eastAsia="zh-CN"/>
                              </w:rPr>
                              <w:t>许可</w:t>
                            </w:r>
                          </w:p>
                          <w:p w14:paraId="5F240D89">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六、出租汽车经营许可</w:t>
                            </w:r>
                          </w:p>
                          <w:p w14:paraId="577CD828">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七、路政许可</w:t>
                            </w:r>
                          </w:p>
                          <w:p w14:paraId="465948A3">
                            <w:pPr>
                              <w:jc w:val="center"/>
                              <w:rPr>
                                <w:rFonts w:hint="eastAsia" w:ascii="仿宋_GB2312" w:hAnsi="仿宋_GB2312" w:eastAsia="仿宋_GB2312" w:cs="仿宋_GB2312"/>
                                <w:sz w:val="15"/>
                                <w:szCs w:val="15"/>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6.1pt;margin-top:209.9pt;height:118.85pt;width:131.95pt;z-index:251675648;v-text-anchor:middle;mso-width-relative:page;mso-height-relative:page;" fillcolor="#FFFFFF [3201]" filled="t" stroked="t" coordsize="21600,21600" o:gfxdata="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GFIDOTYAAAACwEAAA8AAAAAAAAAAQAgAAAAIgAA&#10;AGRycy9kb3ducmV2LnhtbFBLAQIUABQAAAAIAIdO4kBAaOpAegIAAAQFAAAOAAAAAAAAAAEAIAAA&#10;ACcBAABkcnMvZTJvRG9jLnhtbFBLBQYAAAAABgAGAFkBAAATBgAAAAA=&#10;">
                <v:fill on="t" focussize="0,0"/>
                <v:stroke weight="1pt" color="#000000 [3213]" miterlimit="8" joinstyle="miter"/>
                <v:imagedata o:title=""/>
                <o:lock v:ext="edit" aspectratio="f"/>
                <v:textbox>
                  <w:txbxContent>
                    <w:p w14:paraId="40363DB9">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val="en-US" w:eastAsia="zh-CN"/>
                        </w:rPr>
                        <w:t>一、省内公路</w:t>
                      </w:r>
                      <w:r>
                        <w:rPr>
                          <w:rFonts w:hint="eastAsia" w:ascii="仿宋_GB2312" w:hAnsi="仿宋_GB2312" w:eastAsia="仿宋_GB2312" w:cs="仿宋_GB2312"/>
                          <w:sz w:val="15"/>
                          <w:szCs w:val="15"/>
                          <w:lang w:eastAsia="zh-CN"/>
                        </w:rPr>
                        <w:t>超限运输许可</w:t>
                      </w:r>
                    </w:p>
                    <w:p w14:paraId="15B28CFD">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二、道路普通货运</w:t>
                      </w:r>
                    </w:p>
                    <w:p w14:paraId="01A31310">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三、道路运输从业人员</w:t>
                      </w:r>
                    </w:p>
                    <w:p w14:paraId="018ECC49">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四、 道路旅客运输经营许可</w:t>
                      </w:r>
                    </w:p>
                    <w:p w14:paraId="30E268DF">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val="en-US" w:eastAsia="zh-CN"/>
                        </w:rPr>
                        <w:t>五、道路运输站（场）经营</w:t>
                      </w:r>
                      <w:r>
                        <w:rPr>
                          <w:rFonts w:hint="eastAsia" w:ascii="仿宋_GB2312" w:hAnsi="仿宋_GB2312" w:eastAsia="仿宋_GB2312" w:cs="仿宋_GB2312"/>
                          <w:sz w:val="15"/>
                          <w:szCs w:val="15"/>
                          <w:lang w:eastAsia="zh-CN"/>
                        </w:rPr>
                        <w:t>许可</w:t>
                      </w:r>
                    </w:p>
                    <w:p w14:paraId="5F240D89">
                      <w:pPr>
                        <w:jc w:val="left"/>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六、出租汽车经营许可</w:t>
                      </w:r>
                    </w:p>
                    <w:p w14:paraId="577CD828">
                      <w:pPr>
                        <w:jc w:val="left"/>
                        <w:rPr>
                          <w:rFonts w:hint="eastAsia" w:ascii="仿宋_GB2312" w:hAnsi="仿宋_GB2312" w:eastAsia="仿宋_GB2312" w:cs="仿宋_GB2312"/>
                          <w:sz w:val="15"/>
                          <w:szCs w:val="15"/>
                          <w:lang w:val="en-US" w:eastAsia="zh-CN"/>
                        </w:rPr>
                      </w:pPr>
                      <w:r>
                        <w:rPr>
                          <w:rFonts w:hint="eastAsia" w:ascii="仿宋_GB2312" w:hAnsi="仿宋_GB2312" w:eastAsia="仿宋_GB2312" w:cs="仿宋_GB2312"/>
                          <w:sz w:val="15"/>
                          <w:szCs w:val="15"/>
                          <w:lang w:val="en-US" w:eastAsia="zh-CN"/>
                        </w:rPr>
                        <w:t>七、路政许可</w:t>
                      </w:r>
                    </w:p>
                    <w:p w14:paraId="465948A3">
                      <w:pPr>
                        <w:jc w:val="center"/>
                        <w:rPr>
                          <w:rFonts w:hint="eastAsia" w:ascii="仿宋_GB2312" w:hAnsi="仿宋_GB2312" w:eastAsia="仿宋_GB2312" w:cs="仿宋_GB2312"/>
                          <w:sz w:val="15"/>
                          <w:szCs w:val="15"/>
                          <w:lang w:eastAsia="zh-CN"/>
                        </w:rPr>
                      </w:pPr>
                    </w:p>
                  </w:txbxContent>
                </v:textbox>
              </v:rect>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3358515</wp:posOffset>
                </wp:positionH>
                <wp:positionV relativeFrom="paragraph">
                  <wp:posOffset>420370</wp:posOffset>
                </wp:positionV>
                <wp:extent cx="665480" cy="1270"/>
                <wp:effectExtent l="0" t="0" r="0" b="0"/>
                <wp:wrapNone/>
                <wp:docPr id="129" name="肘形连接符 129"/>
                <wp:cNvGraphicFramePr/>
                <a:graphic xmlns:a="http://schemas.openxmlformats.org/drawingml/2006/main">
                  <a:graphicData uri="http://schemas.microsoft.com/office/word/2010/wordprocessingShape">
                    <wps:wsp>
                      <wps:cNvCnPr>
                        <a:stCxn id="98" idx="3"/>
                        <a:endCxn id="99" idx="1"/>
                      </wps:cNvCnPr>
                      <wps:spPr>
                        <a:xfrm flipV="1">
                          <a:off x="4501515" y="2752090"/>
                          <a:ext cx="665480" cy="1270"/>
                        </a:xfrm>
                        <a:prstGeom prst="bentConnector3">
                          <a:avLst>
                            <a:gd name="adj1" fmla="val 50000"/>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flip:y;margin-left:264.45pt;margin-top:33.1pt;height:0.1pt;width:52.4pt;z-index:251698176;mso-width-relative:page;mso-height-relative:page;" filled="f" stroked="t" coordsize="21600,21600" o:gfxdata="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CFBEINsAAAAJAQAADwAAAAAAAAABACAAAAAiAAAAZHJz&#10;L2Rvd25yZXYueG1sUEsBAhQAFAAAAAgAh07iQPKjbHM6AgAARgQAAA4AAAAAAAAAAQAgAAAAKgEA&#10;AGRycy9lMm9Eb2MueG1sUEsFBgAAAAAGAAYAWQEAANYFAAAAAA==&#10;" adj="1080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2623820</wp:posOffset>
                </wp:positionH>
                <wp:positionV relativeFrom="paragraph">
                  <wp:posOffset>173990</wp:posOffset>
                </wp:positionV>
                <wp:extent cx="734695" cy="495300"/>
                <wp:effectExtent l="6350" t="6350" r="20955" b="12700"/>
                <wp:wrapNone/>
                <wp:docPr id="98" name="矩形 98"/>
                <wp:cNvGraphicFramePr/>
                <a:graphic xmlns:a="http://schemas.openxmlformats.org/drawingml/2006/main">
                  <a:graphicData uri="http://schemas.microsoft.com/office/word/2010/wordprocessingShape">
                    <wps:wsp>
                      <wps:cNvSpPr/>
                      <wps:spPr>
                        <a:xfrm>
                          <a:off x="0" y="0"/>
                          <a:ext cx="734695" cy="495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0BDC322">
                            <w:pPr>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本溪市政务服务中心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6.6pt;margin-top:13.7pt;height:39pt;width:57.85pt;z-index:251670528;v-text-anchor:middle;mso-width-relative:page;mso-height-relative:page;" fillcolor="#FFFFFF [3201]" filled="t" stroked="t" coordsize="21600,21600" o:gfxdata="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AwCcJ/XAAAACgEAAA8AAAAAAAAAAQAgAAAAIgAAAGRy&#10;cy9kb3ducmV2LnhtbFBLAQIUABQAAAAIAIdO4kCDQM3OeAIAAAAFAAAOAAAAAAAAAAEAIAAAACYB&#10;AABkcnMvZTJvRG9jLnhtbFBLBQYAAAAABgAGAFkBAAAQBgAAAAA=&#10;">
                <v:fill on="t" focussize="0,0"/>
                <v:stroke weight="1pt" color="#000000 [3213]" miterlimit="8" joinstyle="miter"/>
                <v:imagedata o:title=""/>
                <o:lock v:ext="edit" aspectratio="f"/>
                <v:textbox>
                  <w:txbxContent>
                    <w:p w14:paraId="00BDC322">
                      <w:pPr>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本溪市政务服务中心</w:t>
                      </w:r>
                    </w:p>
                  </w:txbxContent>
                </v:textbox>
              </v:rect>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1804670</wp:posOffset>
                </wp:positionH>
                <wp:positionV relativeFrom="paragraph">
                  <wp:posOffset>421640</wp:posOffset>
                </wp:positionV>
                <wp:extent cx="819150" cy="635"/>
                <wp:effectExtent l="0" t="0" r="0" b="0"/>
                <wp:wrapNone/>
                <wp:docPr id="128" name="肘形连接符 128"/>
                <wp:cNvGraphicFramePr/>
                <a:graphic xmlns:a="http://schemas.openxmlformats.org/drawingml/2006/main">
                  <a:graphicData uri="http://schemas.microsoft.com/office/word/2010/wordprocessingShape">
                    <wps:wsp>
                      <wps:cNvCnPr>
                        <a:stCxn id="94" idx="3"/>
                        <a:endCxn id="98" idx="1"/>
                      </wps:cNvCnPr>
                      <wps:spPr>
                        <a:xfrm flipV="1">
                          <a:off x="2947670" y="2752725"/>
                          <a:ext cx="819150" cy="635"/>
                        </a:xfrm>
                        <a:prstGeom prst="bentConnector3">
                          <a:avLst>
                            <a:gd name="adj1" fmla="val 50000"/>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flip:y;margin-left:142.1pt;margin-top:33.2pt;height:0.05pt;width:64.5pt;z-index:251697152;mso-width-relative:page;mso-height-relative:page;" filled="f" stroked="t" coordsize="21600,21600" o:gfxdata="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VhSP22QAAAAkBAAAPAAAAAAAAAAEAIAAAACIAAABkcnMvZG93bnJl&#10;di54bWxQSwECFAAUAAAACACHTuJAj9h1pzUCAABFBAAADgAAAAAAAAABACAAAAAoAQAAZHJzL2Uy&#10;b0RvYy54bWxQSwUGAAAAAAYABgBZAQAAzwUAAAAA&#10;" adj="1080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3872230</wp:posOffset>
                </wp:positionH>
                <wp:positionV relativeFrom="paragraph">
                  <wp:posOffset>3420745</wp:posOffset>
                </wp:positionV>
                <wp:extent cx="142240" cy="11430"/>
                <wp:effectExtent l="635" t="4445" r="9525" b="12700"/>
                <wp:wrapNone/>
                <wp:docPr id="127" name="直接连接符 127"/>
                <wp:cNvGraphicFramePr/>
                <a:graphic xmlns:a="http://schemas.openxmlformats.org/drawingml/2006/main">
                  <a:graphicData uri="http://schemas.microsoft.com/office/word/2010/wordprocessingShape">
                    <wps:wsp>
                      <wps:cNvCnPr>
                        <a:stCxn id="104" idx="3"/>
                        <a:endCxn id="105" idx="1"/>
                      </wps:cNvCnPr>
                      <wps:spPr>
                        <a:xfrm flipV="1">
                          <a:off x="5015230" y="5762625"/>
                          <a:ext cx="142240" cy="114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04.9pt;margin-top:269.35pt;height:0.9pt;width:11.2pt;z-index:251696128;mso-width-relative:page;mso-height-relative:page;" filled="f" stroked="t" coordsize="21600,21600" o:gfxdata="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iZ2h2gAAAAsB&#10;AAAPAAAAAAAAAAEAIAAAACIAAABkcnMvZG93bnJldi54bWxQSwECFAAUAAAACACHTuJAwWkd3BkC&#10;AAASBAAADgAAAAAAAAABACAAAAApAQAAZHJzL2Uyb0RvYy54bWxQSwUGAAAAAAYABgBZAQAAtAUA&#10;AAAA&#10;">
                <v:fill on="f" focussize="0,0"/>
                <v:stroke weight="0.5pt" color="#4472C4 [3204]" miterlimit="8" joinstyle="miter"/>
                <v:imagedata o:title=""/>
                <o:lock v:ext="edit" aspectratio="f"/>
              </v:line>
            </w:pict>
          </mc:Fallback>
        </mc:AlternateContent>
      </w:r>
      <w:r>
        <w:rPr>
          <w:color w:val="auto"/>
          <w:sz w:val="21"/>
        </w:rPr>
        <mc:AlternateContent>
          <mc:Choice Requires="wps">
            <w:drawing>
              <wp:anchor distT="0" distB="0" distL="114300" distR="114300" simplePos="0" relativeHeight="251673600" behindDoc="0" locked="0" layoutInCell="1" allowOverlap="1">
                <wp:simplePos x="0" y="0"/>
                <wp:positionH relativeFrom="column">
                  <wp:posOffset>4014470</wp:posOffset>
                </wp:positionH>
                <wp:positionV relativeFrom="paragraph">
                  <wp:posOffset>1348105</wp:posOffset>
                </wp:positionV>
                <wp:extent cx="1677035" cy="1085850"/>
                <wp:effectExtent l="6350" t="6350" r="12065" b="12700"/>
                <wp:wrapNone/>
                <wp:docPr id="103" name="矩形 103"/>
                <wp:cNvGraphicFramePr/>
                <a:graphic xmlns:a="http://schemas.openxmlformats.org/drawingml/2006/main">
                  <a:graphicData uri="http://schemas.microsoft.com/office/word/2010/wordprocessingShape">
                    <wps:wsp>
                      <wps:cNvSpPr/>
                      <wps:spPr>
                        <a:xfrm>
                          <a:off x="0" y="0"/>
                          <a:ext cx="1677035" cy="10858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F4A973">
                            <w:pPr>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道路运输从业人员补发、换发、变更、注销；道路运输驾驶员诚信考核；道路</w:t>
                            </w:r>
                            <w:r>
                              <w:rPr>
                                <w:rFonts w:hint="eastAsia" w:ascii="仿宋_GB2312" w:hAnsi="仿宋_GB2312" w:eastAsia="仿宋_GB2312" w:cs="仿宋_GB2312"/>
                                <w:sz w:val="15"/>
                                <w:szCs w:val="15"/>
                                <w:lang w:eastAsia="zh-CN"/>
                              </w:rPr>
                              <w:fldChar w:fldCharType="begin"/>
                            </w:r>
                            <w:r>
                              <w:rPr>
                                <w:rFonts w:hint="eastAsia" w:ascii="仿宋_GB2312" w:hAnsi="仿宋_GB2312" w:eastAsia="仿宋_GB2312" w:cs="仿宋_GB2312"/>
                                <w:sz w:val="15"/>
                                <w:szCs w:val="15"/>
                                <w:lang w:eastAsia="zh-CN"/>
                              </w:rPr>
                              <w:instrText xml:space="preserve"> HYPERLINK \l "_5.普通货运驾驶员从业资格网上申请" </w:instrText>
                            </w:r>
                            <w:r>
                              <w:rPr>
                                <w:rFonts w:hint="eastAsia" w:ascii="仿宋_GB2312" w:hAnsi="仿宋_GB2312" w:eastAsia="仿宋_GB2312" w:cs="仿宋_GB2312"/>
                                <w:sz w:val="15"/>
                                <w:szCs w:val="15"/>
                                <w:lang w:eastAsia="zh-CN"/>
                              </w:rPr>
                              <w:fldChar w:fldCharType="separate"/>
                            </w:r>
                            <w:r>
                              <w:rPr>
                                <w:rFonts w:hint="eastAsia" w:ascii="仿宋_GB2312" w:hAnsi="仿宋_GB2312" w:eastAsia="仿宋_GB2312" w:cs="仿宋_GB2312"/>
                                <w:sz w:val="15"/>
                                <w:szCs w:val="15"/>
                                <w:lang w:eastAsia="zh-CN"/>
                              </w:rPr>
                              <w:t>普通货运驾驶员从业资格网上申请</w:t>
                            </w:r>
                            <w:r>
                              <w:rPr>
                                <w:rFonts w:hint="eastAsia" w:ascii="仿宋_GB2312" w:hAnsi="仿宋_GB2312" w:eastAsia="仿宋_GB2312" w:cs="仿宋_GB2312"/>
                                <w:sz w:val="15"/>
                                <w:szCs w:val="15"/>
                                <w:lang w:eastAsia="zh-CN"/>
                              </w:rPr>
                              <w:fldChar w:fldCharType="end"/>
                            </w:r>
                            <w:r>
                              <w:rPr>
                                <w:rFonts w:hint="eastAsia" w:ascii="仿宋_GB2312" w:hAnsi="仿宋_GB2312" w:eastAsia="仿宋_GB2312" w:cs="仿宋_GB2312"/>
                                <w:sz w:val="15"/>
                                <w:szCs w:val="15"/>
                                <w:lang w:eastAsia="zh-CN"/>
                              </w:rPr>
                              <w:t>；道路普通货运车辆道路运输证年审、补发、换发、注销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6.1pt;margin-top:106.15pt;height:85.5pt;width:132.05pt;z-index:251673600;v-text-anchor:middle;mso-width-relative:page;mso-height-relative:page;" fillcolor="#FFFFFF [3201]" filled="t" stroked="t" coordsize="21600,21600" o:gfxdata="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fSI5/tcAAAALAQAADwAAAAAAAAABACAAAAAiAAAA&#10;ZHJzL2Rvd25yZXYueG1sUEsBAhQAFAAAAAgAh07iQCVKHQN6AgAABAUAAA4AAAAAAAAAAQAgAAAA&#10;JgEAAGRycy9lMm9Eb2MueG1sUEsFBgAAAAAGAAYAWQEAABIGAAAAAA==&#10;">
                <v:fill on="t" focussize="0,0"/>
                <v:stroke weight="1pt" color="#000000 [3213]" miterlimit="8" joinstyle="miter"/>
                <v:imagedata o:title=""/>
                <o:lock v:ext="edit" aspectratio="f"/>
                <v:textbox>
                  <w:txbxContent>
                    <w:p w14:paraId="43F4A973">
                      <w:pPr>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道路运输从业人员补发、换发、变更、注销；道路运输驾驶员诚信考核；道路</w:t>
                      </w:r>
                      <w:r>
                        <w:rPr>
                          <w:rFonts w:hint="eastAsia" w:ascii="仿宋_GB2312" w:hAnsi="仿宋_GB2312" w:eastAsia="仿宋_GB2312" w:cs="仿宋_GB2312"/>
                          <w:sz w:val="15"/>
                          <w:szCs w:val="15"/>
                          <w:lang w:eastAsia="zh-CN"/>
                        </w:rPr>
                        <w:fldChar w:fldCharType="begin"/>
                      </w:r>
                      <w:r>
                        <w:rPr>
                          <w:rFonts w:hint="eastAsia" w:ascii="仿宋_GB2312" w:hAnsi="仿宋_GB2312" w:eastAsia="仿宋_GB2312" w:cs="仿宋_GB2312"/>
                          <w:sz w:val="15"/>
                          <w:szCs w:val="15"/>
                          <w:lang w:eastAsia="zh-CN"/>
                        </w:rPr>
                        <w:instrText xml:space="preserve"> HYPERLINK \l "_5.普通货运驾驶员从业资格网上申请" </w:instrText>
                      </w:r>
                      <w:r>
                        <w:rPr>
                          <w:rFonts w:hint="eastAsia" w:ascii="仿宋_GB2312" w:hAnsi="仿宋_GB2312" w:eastAsia="仿宋_GB2312" w:cs="仿宋_GB2312"/>
                          <w:sz w:val="15"/>
                          <w:szCs w:val="15"/>
                          <w:lang w:eastAsia="zh-CN"/>
                        </w:rPr>
                        <w:fldChar w:fldCharType="separate"/>
                      </w:r>
                      <w:r>
                        <w:rPr>
                          <w:rFonts w:hint="eastAsia" w:ascii="仿宋_GB2312" w:hAnsi="仿宋_GB2312" w:eastAsia="仿宋_GB2312" w:cs="仿宋_GB2312"/>
                          <w:sz w:val="15"/>
                          <w:szCs w:val="15"/>
                          <w:lang w:eastAsia="zh-CN"/>
                        </w:rPr>
                        <w:t>普通货运驾驶员从业资格网上申请</w:t>
                      </w:r>
                      <w:r>
                        <w:rPr>
                          <w:rFonts w:hint="eastAsia" w:ascii="仿宋_GB2312" w:hAnsi="仿宋_GB2312" w:eastAsia="仿宋_GB2312" w:cs="仿宋_GB2312"/>
                          <w:sz w:val="15"/>
                          <w:szCs w:val="15"/>
                          <w:lang w:eastAsia="zh-CN"/>
                        </w:rPr>
                        <w:fldChar w:fldCharType="end"/>
                      </w:r>
                      <w:r>
                        <w:rPr>
                          <w:rFonts w:hint="eastAsia" w:ascii="仿宋_GB2312" w:hAnsi="仿宋_GB2312" w:eastAsia="仿宋_GB2312" w:cs="仿宋_GB2312"/>
                          <w:sz w:val="15"/>
                          <w:szCs w:val="15"/>
                          <w:lang w:eastAsia="zh-CN"/>
                        </w:rPr>
                        <w:t>；道路普通货运车辆道路运输证年审、补发、换发、注销</w:t>
                      </w:r>
                    </w:p>
                  </w:txbxContent>
                </v:textbox>
              </v:rect>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3884930</wp:posOffset>
                </wp:positionH>
                <wp:positionV relativeFrom="paragraph">
                  <wp:posOffset>1891030</wp:posOffset>
                </wp:positionV>
                <wp:extent cx="129540" cy="3175"/>
                <wp:effectExtent l="0" t="0" r="0" b="0"/>
                <wp:wrapNone/>
                <wp:docPr id="126" name="直接连接符 126"/>
                <wp:cNvGraphicFramePr/>
                <a:graphic xmlns:a="http://schemas.openxmlformats.org/drawingml/2006/main">
                  <a:graphicData uri="http://schemas.microsoft.com/office/word/2010/wordprocessingShape">
                    <wps:wsp>
                      <wps:cNvCnPr>
                        <a:stCxn id="102" idx="3"/>
                        <a:endCxn id="103" idx="1"/>
                      </wps:cNvCnPr>
                      <wps:spPr>
                        <a:xfrm flipV="1">
                          <a:off x="5027930" y="4224655"/>
                          <a:ext cx="129540" cy="3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05.9pt;margin-top:148.9pt;height:0.25pt;width:10.2pt;z-index:251695104;mso-width-relative:page;mso-height-relative:page;" filled="f" stroked="t" coordsize="21600,21600" o:gfxdata="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kC9Qm9kAAAAL&#10;AQAADwAAAAAAAAABACAAAAAiAAAAZHJzL2Rvd25yZXYueG1sUEsBAhQAFAAAAAgAh07iQB2NKjsb&#10;AgAAEQQAAA4AAAAAAAAAAQAgAAAAKAEAAGRycy9lMm9Eb2MueG1sUEsFBgAAAAAGAAYAWQEAALUF&#10;AAAAAA==&#10;">
                <v:fill on="f" focussize="0,0"/>
                <v:stroke weight="0.5pt" color="#4472C4 [3204]" miterlimit="8" joinstyle="miter"/>
                <v:imagedata o:title=""/>
                <o:lock v:ext="edit" aspectratio="f"/>
              </v:lin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1656080</wp:posOffset>
                </wp:positionH>
                <wp:positionV relativeFrom="paragraph">
                  <wp:posOffset>2178685</wp:posOffset>
                </wp:positionV>
                <wp:extent cx="740410" cy="172085"/>
                <wp:effectExtent l="5080" t="5080" r="13335" b="16510"/>
                <wp:wrapNone/>
                <wp:docPr id="125" name="肘形连接符 125"/>
                <wp:cNvGraphicFramePr/>
                <a:graphic xmlns:a="http://schemas.openxmlformats.org/drawingml/2006/main">
                  <a:graphicData uri="http://schemas.microsoft.com/office/word/2010/wordprocessingShape">
                    <wps:wsp>
                      <wps:cNvCnPr>
                        <a:endCxn id="102" idx="1"/>
                      </wps:cNvCnPr>
                      <wps:spPr>
                        <a:xfrm rot="16200000">
                          <a:off x="2936240" y="4965065"/>
                          <a:ext cx="740410" cy="172085"/>
                        </a:xfrm>
                        <a:prstGeom prst="bentConnector2">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3" type="#_x0000_t33" style="position:absolute;left:0pt;margin-left:130.4pt;margin-top:171.55pt;height:13.55pt;width:58.3pt;rotation:-5898240f;z-index:251694080;mso-width-relative:page;mso-height-relative:page;" filled="f" stroked="t" coordsize="21600,21600" o:gfxdata="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q&#10;kfTA2gAAAAsBAAAPAAAAAAAAAAEAIAAAACIAAABkcnMvZG93bnJldi54bWxQSwECFAAUAAAACACH&#10;TuJAtq3FNSICAAAHBAAADgAAAAAAAAABACAAAAApAQAAZHJzL2Uyb0RvYy54bWxQSwUGAAAAAAYA&#10;BgBZAQAAvQUAAAAA&#1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72576" behindDoc="0" locked="0" layoutInCell="1" allowOverlap="1">
                <wp:simplePos x="0" y="0"/>
                <wp:positionH relativeFrom="column">
                  <wp:posOffset>2112645</wp:posOffset>
                </wp:positionH>
                <wp:positionV relativeFrom="paragraph">
                  <wp:posOffset>1536700</wp:posOffset>
                </wp:positionV>
                <wp:extent cx="1772285" cy="714375"/>
                <wp:effectExtent l="6350" t="6350" r="12065" b="22225"/>
                <wp:wrapNone/>
                <wp:docPr id="102" name="矩形 102"/>
                <wp:cNvGraphicFramePr/>
                <a:graphic xmlns:a="http://schemas.openxmlformats.org/drawingml/2006/main">
                  <a:graphicData uri="http://schemas.microsoft.com/office/word/2010/wordprocessingShape">
                    <wps:wsp>
                      <wps:cNvSpPr/>
                      <wps:spPr>
                        <a:xfrm>
                          <a:off x="0" y="0"/>
                          <a:ext cx="1772285" cy="7143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2E2381">
                            <w:pPr>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15"/>
                                <w:szCs w:val="15"/>
                                <w:lang w:eastAsia="zh-CN"/>
                              </w:rPr>
                              <w:t>互联网道路运输便民政务服务系统（</w:t>
                            </w:r>
                            <w:r>
                              <w:rPr>
                                <w:rFonts w:hint="eastAsia" w:ascii="仿宋_GB2312" w:hAnsi="仿宋_GB2312" w:eastAsia="仿宋_GB2312" w:cs="仿宋_GB2312"/>
                                <w:sz w:val="15"/>
                                <w:szCs w:val="15"/>
                                <w:lang w:val="en-US" w:eastAsia="zh-CN"/>
                              </w:rPr>
                              <w:fldChar w:fldCharType="begin"/>
                            </w:r>
                            <w:r>
                              <w:rPr>
                                <w:rFonts w:hint="eastAsia" w:ascii="仿宋_GB2312" w:hAnsi="仿宋_GB2312" w:eastAsia="仿宋_GB2312" w:cs="仿宋_GB2312"/>
                                <w:sz w:val="15"/>
                                <w:szCs w:val="15"/>
                                <w:lang w:val="en-US" w:eastAsia="zh-CN"/>
                              </w:rPr>
                              <w:instrText xml:space="preserve"> HYPERLINK "http://ysfw.mot.gov.cn/NetRoadCGSS-web/" </w:instrText>
                            </w:r>
                            <w:r>
                              <w:rPr>
                                <w:rFonts w:hint="eastAsia" w:ascii="仿宋_GB2312" w:hAnsi="仿宋_GB2312" w:eastAsia="仿宋_GB2312" w:cs="仿宋_GB2312"/>
                                <w:sz w:val="15"/>
                                <w:szCs w:val="15"/>
                                <w:lang w:val="en-US" w:eastAsia="zh-CN"/>
                              </w:rPr>
                              <w:fldChar w:fldCharType="separate"/>
                            </w:r>
                            <w:r>
                              <w:rPr>
                                <w:rFonts w:hint="eastAsia" w:ascii="仿宋_GB2312" w:hAnsi="仿宋_GB2312" w:eastAsia="仿宋_GB2312" w:cs="仿宋_GB2312"/>
                                <w:sz w:val="15"/>
                                <w:szCs w:val="15"/>
                                <w:lang w:val="en-US" w:eastAsia="zh-CN"/>
                              </w:rPr>
                              <w:t>http://ysfw.mot.gov.cn/NetRoadCGSS-web/</w:t>
                            </w:r>
                            <w:r>
                              <w:rPr>
                                <w:rFonts w:hint="eastAsia" w:ascii="仿宋_GB2312" w:hAnsi="仿宋_GB2312" w:eastAsia="仿宋_GB2312" w:cs="仿宋_GB2312"/>
                                <w:sz w:val="15"/>
                                <w:szCs w:val="15"/>
                                <w:lang w:val="en-US" w:eastAsia="zh-CN"/>
                              </w:rPr>
                              <w:fldChar w:fldCharType="end"/>
                            </w:r>
                          </w:p>
                          <w:p w14:paraId="08D0562A">
                            <w:pPr>
                              <w:jc w:val="center"/>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35pt;margin-top:121pt;height:56.25pt;width:139.55pt;z-index:251672576;v-text-anchor:middle;mso-width-relative:page;mso-height-relative:page;" fillcolor="#FFFFFF [3201]" filled="t" stroked="t" coordsize="21600,21600" o:gfxdata="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&#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J279s/YAAAACwEAAA8AAAAAAAAAAQAgAAAAIgAAAGRy&#10;cy9kb3ducmV2LnhtbFBLAQIUABQAAAAIAIdO4kCdQ2bGdwIAAAMFAAAOAAAAAAAAAAEAIAAAACcB&#10;AABkcnMvZTJvRG9jLnhtbFBLBQYAAAAABgAGAFkBAAAQBgAAAAA=&#10;">
                <v:fill on="t" focussize="0,0"/>
                <v:stroke weight="1pt" color="#000000 [3213]" miterlimit="8" joinstyle="miter"/>
                <v:imagedata o:title=""/>
                <o:lock v:ext="edit" aspectratio="f"/>
                <v:textbox>
                  <w:txbxContent>
                    <w:p w14:paraId="562E2381">
                      <w:pPr>
                        <w:pageBreakBefore w:val="0"/>
                        <w:widowControl w:val="0"/>
                        <w:kinsoku/>
                        <w:wordWrap/>
                        <w:overflowPunct/>
                        <w:topLinePunct w:val="0"/>
                        <w:autoSpaceDE/>
                        <w:autoSpaceDN/>
                        <w:bidi w:val="0"/>
                        <w:adjustRightInd/>
                        <w:snapToGrid/>
                        <w:spacing w:line="240" w:lineRule="auto"/>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15"/>
                          <w:szCs w:val="15"/>
                          <w:lang w:eastAsia="zh-CN"/>
                        </w:rPr>
                        <w:t>互联网道路运输便民政务服务系统（</w:t>
                      </w:r>
                      <w:r>
                        <w:rPr>
                          <w:rFonts w:hint="eastAsia" w:ascii="仿宋_GB2312" w:hAnsi="仿宋_GB2312" w:eastAsia="仿宋_GB2312" w:cs="仿宋_GB2312"/>
                          <w:sz w:val="15"/>
                          <w:szCs w:val="15"/>
                          <w:lang w:val="en-US" w:eastAsia="zh-CN"/>
                        </w:rPr>
                        <w:fldChar w:fldCharType="begin"/>
                      </w:r>
                      <w:r>
                        <w:rPr>
                          <w:rFonts w:hint="eastAsia" w:ascii="仿宋_GB2312" w:hAnsi="仿宋_GB2312" w:eastAsia="仿宋_GB2312" w:cs="仿宋_GB2312"/>
                          <w:sz w:val="15"/>
                          <w:szCs w:val="15"/>
                          <w:lang w:val="en-US" w:eastAsia="zh-CN"/>
                        </w:rPr>
                        <w:instrText xml:space="preserve"> HYPERLINK "http://ysfw.mot.gov.cn/NetRoadCGSS-web/" </w:instrText>
                      </w:r>
                      <w:r>
                        <w:rPr>
                          <w:rFonts w:hint="eastAsia" w:ascii="仿宋_GB2312" w:hAnsi="仿宋_GB2312" w:eastAsia="仿宋_GB2312" w:cs="仿宋_GB2312"/>
                          <w:sz w:val="15"/>
                          <w:szCs w:val="15"/>
                          <w:lang w:val="en-US" w:eastAsia="zh-CN"/>
                        </w:rPr>
                        <w:fldChar w:fldCharType="separate"/>
                      </w:r>
                      <w:r>
                        <w:rPr>
                          <w:rFonts w:hint="eastAsia" w:ascii="仿宋_GB2312" w:hAnsi="仿宋_GB2312" w:eastAsia="仿宋_GB2312" w:cs="仿宋_GB2312"/>
                          <w:sz w:val="15"/>
                          <w:szCs w:val="15"/>
                          <w:lang w:val="en-US" w:eastAsia="zh-CN"/>
                        </w:rPr>
                        <w:t>http://ysfw.mot.gov.cn/NetRoadCGSS-web/</w:t>
                      </w:r>
                      <w:r>
                        <w:rPr>
                          <w:rFonts w:hint="eastAsia" w:ascii="仿宋_GB2312" w:hAnsi="仿宋_GB2312" w:eastAsia="仿宋_GB2312" w:cs="仿宋_GB2312"/>
                          <w:sz w:val="15"/>
                          <w:szCs w:val="15"/>
                          <w:lang w:val="en-US" w:eastAsia="zh-CN"/>
                        </w:rPr>
                        <w:fldChar w:fldCharType="end"/>
                      </w:r>
                    </w:p>
                    <w:p w14:paraId="08D0562A">
                      <w:pPr>
                        <w:jc w:val="center"/>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w:t>
                      </w:r>
                    </w:p>
                  </w:txbxContent>
                </v:textbox>
              </v:rect>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1785620</wp:posOffset>
                </wp:positionH>
                <wp:positionV relativeFrom="paragraph">
                  <wp:posOffset>2622550</wp:posOffset>
                </wp:positionV>
                <wp:extent cx="314325" cy="809625"/>
                <wp:effectExtent l="0" t="4445" r="9525" b="5080"/>
                <wp:wrapNone/>
                <wp:docPr id="124" name="肘形连接符 124"/>
                <wp:cNvGraphicFramePr/>
                <a:graphic xmlns:a="http://schemas.openxmlformats.org/drawingml/2006/main">
                  <a:graphicData uri="http://schemas.microsoft.com/office/word/2010/wordprocessingShape">
                    <wps:wsp>
                      <wps:cNvCnPr>
                        <a:stCxn id="95" idx="3"/>
                        <a:endCxn id="104" idx="1"/>
                      </wps:cNvCnPr>
                      <wps:spPr>
                        <a:xfrm>
                          <a:off x="2928620" y="4953000"/>
                          <a:ext cx="314325" cy="809625"/>
                        </a:xfrm>
                        <a:prstGeom prst="bentConnector3">
                          <a:avLst>
                            <a:gd name="adj1" fmla="val 50101"/>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margin-left:140.6pt;margin-top:206.5pt;height:63.75pt;width:24.75pt;z-index:251693056;mso-width-relative:page;mso-height-relative:page;" filled="f" stroked="t" coordsize="21600,21600" o:gfxdata="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Hqp2hNsAAAALAQAADwAAAAAAAAABACAAAAAiAAAAZHJzL2Rv&#10;d25yZXYueG1sUEsBAhQAFAAAAAgAh07iQPQ9V4Q3AgAAPwQAAA4AAAAAAAAAAQAgAAAAKgEAAGRy&#10;cy9lMm9Eb2MueG1sUEsFBgAAAAAGAAYAWQEAANMFAAAAAA==&#10;" adj="10822">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83840" behindDoc="0" locked="0" layoutInCell="1" allowOverlap="1">
                <wp:simplePos x="0" y="0"/>
                <wp:positionH relativeFrom="column">
                  <wp:posOffset>-239395</wp:posOffset>
                </wp:positionH>
                <wp:positionV relativeFrom="paragraph">
                  <wp:posOffset>3904615</wp:posOffset>
                </wp:positionV>
                <wp:extent cx="2684780" cy="126365"/>
                <wp:effectExtent l="5080" t="0" r="1905" b="20320"/>
                <wp:wrapNone/>
                <wp:docPr id="113" name="肘形连接符 113"/>
                <wp:cNvGraphicFramePr/>
                <a:graphic xmlns:a="http://schemas.openxmlformats.org/drawingml/2006/main">
                  <a:graphicData uri="http://schemas.microsoft.com/office/word/2010/wordprocessingShape">
                    <wps:wsp>
                      <wps:cNvCnPr>
                        <a:endCxn id="96" idx="1"/>
                      </wps:cNvCnPr>
                      <wps:spPr>
                        <a:xfrm rot="5400000" flipV="1">
                          <a:off x="2195195" y="4940935"/>
                          <a:ext cx="2684780" cy="126365"/>
                        </a:xfrm>
                        <a:prstGeom prst="bentConnector2">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3" type="#_x0000_t33" style="position:absolute;left:0pt;flip:y;margin-left:-18.85pt;margin-top:307.45pt;height:9.95pt;width:211.4pt;rotation:-5898240f;z-index:251683840;mso-width-relative:page;mso-height-relative:page;" filled="f" stroked="t" coordsize="21600,21600" o:gfxdata="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3jHUItgAAAALAQAADwAAAAAAAAABACAAAAAiAAAAZHJzL2Rvd25yZXYueG1sUEsBAhQAFAAA&#10;AAgAh07iQLOr7WUoAgAAEAQAAA4AAAAAAAAAAQAgAAAAJwEAAGRycy9lMm9Eb2MueG1sUEsFBgAA&#10;AAAGAAYAWQEAAMEFAAAAAA==&#1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3343275</wp:posOffset>
                </wp:positionH>
                <wp:positionV relativeFrom="paragraph">
                  <wp:posOffset>5873750</wp:posOffset>
                </wp:positionV>
                <wp:extent cx="573405" cy="5715"/>
                <wp:effectExtent l="0" t="0" r="0" b="0"/>
                <wp:wrapNone/>
                <wp:docPr id="123" name="直接连接符 123"/>
                <wp:cNvGraphicFramePr/>
                <a:graphic xmlns:a="http://schemas.openxmlformats.org/drawingml/2006/main">
                  <a:graphicData uri="http://schemas.microsoft.com/office/word/2010/wordprocessingShape">
                    <wps:wsp>
                      <wps:cNvCnPr/>
                      <wps:spPr>
                        <a:xfrm flipV="1">
                          <a:off x="0" y="0"/>
                          <a:ext cx="573405" cy="57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63.25pt;margin-top:462.5pt;height:0.45pt;width:45.15pt;z-index:251692032;mso-width-relative:page;mso-height-relative:page;" filled="f" stroked="t" coordsize="21600,21600" o:gfxdata="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d+YTz2AAAAAsBAAAPAAAAAAAAAAEAIAAAACIAAABkcnMvZG93bnJldi54bWxQSwEC&#10;FAAUAAAACACHTuJAZ2jMevQBAADBAwAADgAAAAAAAAABACAAAAAnAQAAZHJzL2Uyb0RvYy54bWxQ&#10;SwUGAAAAAAYABgBZAQAAjQUAAAAA&#10;">
                <v:fill on="f" focussize="0,0"/>
                <v:stroke weight="0.5pt" color="#4472C4 [3204]" miterlimit="8" joinstyle="miter"/>
                <v:imagedata o:title=""/>
                <o:lock v:ext="edit" aspectratio="f"/>
              </v:line>
            </w:pict>
          </mc:Fallback>
        </mc:AlternateContent>
      </w:r>
      <w:r>
        <w:rPr>
          <w:color w:val="auto"/>
          <w:sz w:val="21"/>
        </w:rPr>
        <mc:AlternateContent>
          <mc:Choice Requires="wps">
            <w:drawing>
              <wp:anchor distT="0" distB="0" distL="114300" distR="114300" simplePos="0" relativeHeight="251679744" behindDoc="0" locked="0" layoutInCell="1" allowOverlap="1">
                <wp:simplePos x="0" y="0"/>
                <wp:positionH relativeFrom="column">
                  <wp:posOffset>3919220</wp:posOffset>
                </wp:positionH>
                <wp:positionV relativeFrom="paragraph">
                  <wp:posOffset>4514215</wp:posOffset>
                </wp:positionV>
                <wp:extent cx="1677035" cy="1581150"/>
                <wp:effectExtent l="6350" t="6350" r="12065" b="12700"/>
                <wp:wrapNone/>
                <wp:docPr id="109" name="矩形 109"/>
                <wp:cNvGraphicFramePr/>
                <a:graphic xmlns:a="http://schemas.openxmlformats.org/drawingml/2006/main">
                  <a:graphicData uri="http://schemas.microsoft.com/office/word/2010/wordprocessingShape">
                    <wps:wsp>
                      <wps:cNvSpPr/>
                      <wps:spPr>
                        <a:xfrm>
                          <a:off x="0" y="0"/>
                          <a:ext cx="1677035" cy="15811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ADFDA9">
                            <w:pPr>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道路运输从业人员补发、换发、变更、注销；道路运输驾驶员诚信考核；道路</w:t>
                            </w:r>
                            <w:r>
                              <w:rPr>
                                <w:rFonts w:hint="eastAsia" w:ascii="仿宋_GB2312" w:hAnsi="仿宋_GB2312" w:eastAsia="仿宋_GB2312" w:cs="仿宋_GB2312"/>
                                <w:sz w:val="15"/>
                                <w:szCs w:val="15"/>
                                <w:lang w:eastAsia="zh-CN"/>
                              </w:rPr>
                              <w:fldChar w:fldCharType="begin"/>
                            </w:r>
                            <w:r>
                              <w:rPr>
                                <w:rFonts w:hint="eastAsia" w:ascii="仿宋_GB2312" w:hAnsi="仿宋_GB2312" w:eastAsia="仿宋_GB2312" w:cs="仿宋_GB2312"/>
                                <w:sz w:val="15"/>
                                <w:szCs w:val="15"/>
                                <w:lang w:eastAsia="zh-CN"/>
                              </w:rPr>
                              <w:instrText xml:space="preserve"> HYPERLINK \l "_5.普通货运驾驶员从业资格网上申请" </w:instrText>
                            </w:r>
                            <w:r>
                              <w:rPr>
                                <w:rFonts w:hint="eastAsia" w:ascii="仿宋_GB2312" w:hAnsi="仿宋_GB2312" w:eastAsia="仿宋_GB2312" w:cs="仿宋_GB2312"/>
                                <w:sz w:val="15"/>
                                <w:szCs w:val="15"/>
                                <w:lang w:eastAsia="zh-CN"/>
                              </w:rPr>
                              <w:fldChar w:fldCharType="separate"/>
                            </w:r>
                            <w:r>
                              <w:rPr>
                                <w:rFonts w:hint="eastAsia" w:ascii="仿宋_GB2312" w:hAnsi="仿宋_GB2312" w:eastAsia="仿宋_GB2312" w:cs="仿宋_GB2312"/>
                                <w:sz w:val="15"/>
                                <w:szCs w:val="15"/>
                                <w:lang w:eastAsia="zh-CN"/>
                              </w:rPr>
                              <w:t>普通货运驾驶员从业资格网上申请</w:t>
                            </w:r>
                            <w:r>
                              <w:rPr>
                                <w:rFonts w:hint="eastAsia" w:ascii="仿宋_GB2312" w:hAnsi="仿宋_GB2312" w:eastAsia="仿宋_GB2312" w:cs="仿宋_GB2312"/>
                                <w:sz w:val="15"/>
                                <w:szCs w:val="15"/>
                                <w:lang w:eastAsia="zh-CN"/>
                              </w:rPr>
                              <w:fldChar w:fldCharType="end"/>
                            </w:r>
                            <w:r>
                              <w:rPr>
                                <w:rFonts w:hint="eastAsia" w:ascii="仿宋_GB2312" w:hAnsi="仿宋_GB2312" w:eastAsia="仿宋_GB2312" w:cs="仿宋_GB2312"/>
                                <w:sz w:val="15"/>
                                <w:szCs w:val="15"/>
                                <w:lang w:eastAsia="zh-CN"/>
                              </w:rPr>
                              <w:t>；道路普通货运车辆道路运输证年审、补发、换发、注销</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8.6pt;margin-top:355.45pt;height:124.5pt;width:132.05pt;z-index:251679744;v-text-anchor:middle;mso-width-relative:page;mso-height-relative:page;" fillcolor="#FFFFFF [3201]" filled="t" stroked="t" coordsize="21600,21600" o:gfxdata="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EVC4PDYAAAACwEAAA8AAAAAAAAAAQAgAAAAIgAA&#10;AGRycy9kb3ducmV2LnhtbFBLAQIUABQAAAAIAIdO4kAY4w4degIAAAQFAAAOAAAAAAAAAAEAIAAA&#10;ACcBAABkcnMvZTJvRG9jLnhtbFBLBQYAAAAABgAGAFkBAAATBgAAAAA=&#10;">
                <v:fill on="t" focussize="0,0"/>
                <v:stroke weight="1pt" color="#000000 [3213]" miterlimit="8" joinstyle="miter"/>
                <v:imagedata o:title=""/>
                <o:lock v:ext="edit" aspectratio="f"/>
                <v:textbox>
                  <w:txbxContent>
                    <w:p w14:paraId="6EADFDA9">
                      <w:pPr>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道路运输从业人员补发、换发、变更、注销；道路运输驾驶员诚信考核；道路</w:t>
                      </w:r>
                      <w:r>
                        <w:rPr>
                          <w:rFonts w:hint="eastAsia" w:ascii="仿宋_GB2312" w:hAnsi="仿宋_GB2312" w:eastAsia="仿宋_GB2312" w:cs="仿宋_GB2312"/>
                          <w:sz w:val="15"/>
                          <w:szCs w:val="15"/>
                          <w:lang w:eastAsia="zh-CN"/>
                        </w:rPr>
                        <w:fldChar w:fldCharType="begin"/>
                      </w:r>
                      <w:r>
                        <w:rPr>
                          <w:rFonts w:hint="eastAsia" w:ascii="仿宋_GB2312" w:hAnsi="仿宋_GB2312" w:eastAsia="仿宋_GB2312" w:cs="仿宋_GB2312"/>
                          <w:sz w:val="15"/>
                          <w:szCs w:val="15"/>
                          <w:lang w:eastAsia="zh-CN"/>
                        </w:rPr>
                        <w:instrText xml:space="preserve"> HYPERLINK \l "_5.普通货运驾驶员从业资格网上申请" </w:instrText>
                      </w:r>
                      <w:r>
                        <w:rPr>
                          <w:rFonts w:hint="eastAsia" w:ascii="仿宋_GB2312" w:hAnsi="仿宋_GB2312" w:eastAsia="仿宋_GB2312" w:cs="仿宋_GB2312"/>
                          <w:sz w:val="15"/>
                          <w:szCs w:val="15"/>
                          <w:lang w:eastAsia="zh-CN"/>
                        </w:rPr>
                        <w:fldChar w:fldCharType="separate"/>
                      </w:r>
                      <w:r>
                        <w:rPr>
                          <w:rFonts w:hint="eastAsia" w:ascii="仿宋_GB2312" w:hAnsi="仿宋_GB2312" w:eastAsia="仿宋_GB2312" w:cs="仿宋_GB2312"/>
                          <w:sz w:val="15"/>
                          <w:szCs w:val="15"/>
                          <w:lang w:eastAsia="zh-CN"/>
                        </w:rPr>
                        <w:t>普通货运驾驶员从业资格网上申请</w:t>
                      </w:r>
                      <w:r>
                        <w:rPr>
                          <w:rFonts w:hint="eastAsia" w:ascii="仿宋_GB2312" w:hAnsi="仿宋_GB2312" w:eastAsia="仿宋_GB2312" w:cs="仿宋_GB2312"/>
                          <w:sz w:val="15"/>
                          <w:szCs w:val="15"/>
                          <w:lang w:eastAsia="zh-CN"/>
                        </w:rPr>
                        <w:fldChar w:fldCharType="end"/>
                      </w:r>
                      <w:r>
                        <w:rPr>
                          <w:rFonts w:hint="eastAsia" w:ascii="仿宋_GB2312" w:hAnsi="仿宋_GB2312" w:eastAsia="仿宋_GB2312" w:cs="仿宋_GB2312"/>
                          <w:sz w:val="15"/>
                          <w:szCs w:val="15"/>
                          <w:lang w:eastAsia="zh-CN"/>
                        </w:rPr>
                        <w:t>；道路普通货运车辆道路运输证年审、补发、换发、注销</w:t>
                      </w:r>
                    </w:p>
                  </w:txbxContent>
                </v:textbox>
              </v:rect>
            </w:pict>
          </mc:Fallback>
        </mc:AlternateContent>
      </w:r>
      <w:r>
        <w:rPr>
          <w:color w:val="auto"/>
          <w:sz w:val="21"/>
        </w:rPr>
        <mc:AlternateContent>
          <mc:Choice Requires="wps">
            <w:drawing>
              <wp:anchor distT="0" distB="0" distL="114300" distR="114300" simplePos="0" relativeHeight="251691008" behindDoc="0" locked="0" layoutInCell="1" allowOverlap="1">
                <wp:simplePos x="0" y="0"/>
                <wp:positionH relativeFrom="column">
                  <wp:posOffset>3350895</wp:posOffset>
                </wp:positionH>
                <wp:positionV relativeFrom="paragraph">
                  <wp:posOffset>5304790</wp:posOffset>
                </wp:positionV>
                <wp:extent cx="568325" cy="3810"/>
                <wp:effectExtent l="0" t="0" r="0" b="0"/>
                <wp:wrapNone/>
                <wp:docPr id="122" name="直接连接符 122"/>
                <wp:cNvGraphicFramePr/>
                <a:graphic xmlns:a="http://schemas.openxmlformats.org/drawingml/2006/main">
                  <a:graphicData uri="http://schemas.microsoft.com/office/word/2010/wordprocessingShape">
                    <wps:wsp>
                      <wps:cNvCnPr>
                        <a:stCxn id="107" idx="3"/>
                        <a:endCxn id="109" idx="1"/>
                      </wps:cNvCnPr>
                      <wps:spPr>
                        <a:xfrm flipV="1">
                          <a:off x="4493895" y="7626985"/>
                          <a:ext cx="568325" cy="38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63.85pt;margin-top:417.7pt;height:0.3pt;width:44.75pt;z-index:251691008;mso-width-relative:page;mso-height-relative:page;" filled="f" stroked="t" coordsize="21600,21600" o:gfxdata="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D2K37ZAAAA&#10;CwEAAA8AAAAAAAAAAQAgAAAAIgAAAGRycy9kb3ducmV2LnhtbFBLAQIUABQAAAAIAIdO4kBmDsor&#10;HAIAABEEAAAOAAAAAAAAAAEAIAAAACgBAABkcnMvZTJvRG9jLnhtbFBLBQYAAAAABgAGAFkBAAC2&#10;BQAAAAA=&#10;">
                <v:fill on="f" focussize="0,0"/>
                <v:stroke weight="0.5pt" color="#4472C4 [3204]" miterlimit="8" joinstyle="miter"/>
                <v:imagedata o:title=""/>
                <o:lock v:ext="edit" aspectratio="f"/>
              </v:line>
            </w:pict>
          </mc:Fallback>
        </mc:AlternateContent>
      </w:r>
      <w:r>
        <w:rPr>
          <w:color w:val="auto"/>
          <w:sz w:val="21"/>
        </w:rPr>
        <mc:AlternateContent>
          <mc:Choice Requires="wps">
            <w:drawing>
              <wp:anchor distT="0" distB="0" distL="114300" distR="114300" simplePos="0" relativeHeight="251689984" behindDoc="0" locked="0" layoutInCell="1" allowOverlap="1">
                <wp:simplePos x="0" y="0"/>
                <wp:positionH relativeFrom="column">
                  <wp:posOffset>3343275</wp:posOffset>
                </wp:positionH>
                <wp:positionV relativeFrom="paragraph">
                  <wp:posOffset>4721860</wp:posOffset>
                </wp:positionV>
                <wp:extent cx="573405" cy="5715"/>
                <wp:effectExtent l="0" t="0" r="0" b="0"/>
                <wp:wrapNone/>
                <wp:docPr id="121" name="直接连接符 121"/>
                <wp:cNvGraphicFramePr/>
                <a:graphic xmlns:a="http://schemas.openxmlformats.org/drawingml/2006/main">
                  <a:graphicData uri="http://schemas.microsoft.com/office/word/2010/wordprocessingShape">
                    <wps:wsp>
                      <wps:cNvCnPr/>
                      <wps:spPr>
                        <a:xfrm flipV="1">
                          <a:off x="4486275" y="7051040"/>
                          <a:ext cx="573405" cy="57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63.25pt;margin-top:371.8pt;height:0.45pt;width:45.15pt;z-index:251689984;mso-width-relative:page;mso-height-relative:page;" filled="f" stroked="t" coordsize="21600,21600" o:gfxdata="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wK+jfYAAAACwEAAA8AAAAAAAAAAQAgAAAAIgAAAGRycy9k&#10;b3ducmV2LnhtbFBLAQIUABQAAAAIAIdO4kBlzxYtAgIAAM0DAAAOAAAAAAAAAAEAIAAAACcBAABk&#10;cnMvZTJvRG9jLnhtbFBLBQYAAAAABgAGAFkBAACbBQAAAAA=&#10;">
                <v:fill on="f" focussize="0,0"/>
                <v:stroke weight="0.5pt" color="#4472C4 [3204]" miterlimit="8" joinstyle="miter"/>
                <v:imagedata o:title=""/>
                <o:lock v:ext="edit" aspectratio="f"/>
              </v:line>
            </w:pict>
          </mc:Fallback>
        </mc:AlternateContent>
      </w:r>
      <w:r>
        <w:rPr>
          <w:color w:val="auto"/>
          <w:sz w:val="21"/>
        </w:rPr>
        <mc:AlternateContent>
          <mc:Choice Requires="wps">
            <w:drawing>
              <wp:anchor distT="0" distB="0" distL="114300" distR="114300" simplePos="0" relativeHeight="251676672" behindDoc="0" locked="0" layoutInCell="1" allowOverlap="1">
                <wp:simplePos x="0" y="0"/>
                <wp:positionH relativeFrom="column">
                  <wp:posOffset>2381885</wp:posOffset>
                </wp:positionH>
                <wp:positionV relativeFrom="paragraph">
                  <wp:posOffset>4498975</wp:posOffset>
                </wp:positionV>
                <wp:extent cx="961390" cy="456565"/>
                <wp:effectExtent l="6350" t="6350" r="22860" b="13335"/>
                <wp:wrapNone/>
                <wp:docPr id="106" name="矩形 106"/>
                <wp:cNvGraphicFramePr/>
                <a:graphic xmlns:a="http://schemas.openxmlformats.org/drawingml/2006/main">
                  <a:graphicData uri="http://schemas.microsoft.com/office/word/2010/wordprocessingShape">
                    <wps:wsp>
                      <wps:cNvSpPr/>
                      <wps:spPr>
                        <a:xfrm>
                          <a:off x="0" y="0"/>
                          <a:ext cx="961390" cy="4565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06E1BC">
                            <w:pPr>
                              <w:jc w:val="both"/>
                              <w:rPr>
                                <w:rFonts w:hint="eastAsia"/>
                                <w:lang w:eastAsia="zh-CN"/>
                              </w:rPr>
                            </w:pPr>
                            <w:r>
                              <w:rPr>
                                <w:rFonts w:hint="eastAsia"/>
                                <w:sz w:val="15"/>
                                <w:szCs w:val="15"/>
                                <w:lang w:eastAsia="zh-CN"/>
                              </w:rPr>
                              <w:t>“道路运政一网通办”微信小程序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7.55pt;margin-top:354.25pt;height:35.95pt;width:75.7pt;z-index:251676672;v-text-anchor:middle;mso-width-relative:page;mso-height-relative:page;" fillcolor="#FFFFFF [3201]" filled="t" stroked="t" coordsize="21600,21600" o:gfxdata="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3XITi2AAAAAsBAAAPAAAAAAAAAAEAIAAAACIAAABkcnMv&#10;ZG93bnJldi54bWxQSwECFAAUAAAACACHTuJAtYGaUXUCAAACBQAADgAAAAAAAAABACAAAAAnAQAA&#10;ZHJzL2Uyb0RvYy54bWxQSwUGAAAAAAYABgBZAQAADgYAAAAA&#10;">
                <v:fill on="t" focussize="0,0"/>
                <v:stroke weight="1pt" color="#000000 [3213]" miterlimit="8" joinstyle="miter"/>
                <v:imagedata o:title=""/>
                <o:lock v:ext="edit" aspectratio="f"/>
                <v:textbox>
                  <w:txbxContent>
                    <w:p w14:paraId="0606E1BC">
                      <w:pPr>
                        <w:jc w:val="both"/>
                        <w:rPr>
                          <w:rFonts w:hint="eastAsia"/>
                          <w:lang w:eastAsia="zh-CN"/>
                        </w:rPr>
                      </w:pPr>
                      <w:r>
                        <w:rPr>
                          <w:rFonts w:hint="eastAsia"/>
                          <w:sz w:val="15"/>
                          <w:szCs w:val="15"/>
                          <w:lang w:eastAsia="zh-CN"/>
                        </w:rPr>
                        <w:t>“道路运政一网通办”微信小程序</w:t>
                      </w:r>
                    </w:p>
                  </w:txbxContent>
                </v:textbox>
              </v:rect>
            </w:pict>
          </mc:Fallback>
        </mc:AlternateContent>
      </w:r>
      <w:r>
        <w:rPr>
          <w:color w:val="auto"/>
          <w:sz w:val="21"/>
        </w:rPr>
        <mc:AlternateContent>
          <mc:Choice Requires="wps">
            <w:drawing>
              <wp:anchor distT="0" distB="0" distL="114300" distR="114300" simplePos="0" relativeHeight="251678720" behindDoc="0" locked="0" layoutInCell="1" allowOverlap="1">
                <wp:simplePos x="0" y="0"/>
                <wp:positionH relativeFrom="column">
                  <wp:posOffset>2379980</wp:posOffset>
                </wp:positionH>
                <wp:positionV relativeFrom="paragraph">
                  <wp:posOffset>5680075</wp:posOffset>
                </wp:positionV>
                <wp:extent cx="961390" cy="456565"/>
                <wp:effectExtent l="6350" t="6350" r="22860" b="13335"/>
                <wp:wrapNone/>
                <wp:docPr id="108" name="矩形 108"/>
                <wp:cNvGraphicFramePr/>
                <a:graphic xmlns:a="http://schemas.openxmlformats.org/drawingml/2006/main">
                  <a:graphicData uri="http://schemas.microsoft.com/office/word/2010/wordprocessingShape">
                    <wps:wsp>
                      <wps:cNvSpPr/>
                      <wps:spPr>
                        <a:xfrm>
                          <a:off x="0" y="0"/>
                          <a:ext cx="961390" cy="4565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9F0FB22">
                            <w:pPr>
                              <w:jc w:val="both"/>
                              <w:rPr>
                                <w:rFonts w:hint="eastAsia"/>
                                <w:lang w:eastAsia="zh-CN"/>
                              </w:rPr>
                            </w:pPr>
                            <w:r>
                              <w:rPr>
                                <w:rFonts w:hint="eastAsia"/>
                                <w:sz w:val="15"/>
                                <w:szCs w:val="15"/>
                                <w:lang w:eastAsia="zh-CN"/>
                              </w:rPr>
                              <w:t>“道路运政一网通办”支付宝小程序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7.4pt;margin-top:447.25pt;height:35.95pt;width:75.7pt;z-index:251678720;v-text-anchor:middle;mso-width-relative:page;mso-height-relative:page;" fillcolor="#FFFFFF [3201]" filled="t" stroked="t" coordsize="21600,21600" o:gfxdata="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6KwAf2QAAAAsBAAAPAAAAAAAAAAEAIAAAACIAAABkcnMv&#10;ZG93bnJldi54bWxQSwECFAAUAAAACACHTuJANbQurXQCAAACBQAADgAAAAAAAAABACAAAAAoAQAA&#10;ZHJzL2Uyb0RvYy54bWxQSwUGAAAAAAYABgBZAQAADgYAAAAA&#10;">
                <v:fill on="t" focussize="0,0"/>
                <v:stroke weight="1pt" color="#000000 [3213]" miterlimit="8" joinstyle="miter"/>
                <v:imagedata o:title=""/>
                <o:lock v:ext="edit" aspectratio="f"/>
                <v:textbox>
                  <w:txbxContent>
                    <w:p w14:paraId="49F0FB22">
                      <w:pPr>
                        <w:jc w:val="both"/>
                        <w:rPr>
                          <w:rFonts w:hint="eastAsia"/>
                          <w:lang w:eastAsia="zh-CN"/>
                        </w:rPr>
                      </w:pPr>
                      <w:r>
                        <w:rPr>
                          <w:rFonts w:hint="eastAsia"/>
                          <w:sz w:val="15"/>
                          <w:szCs w:val="15"/>
                          <w:lang w:eastAsia="zh-CN"/>
                        </w:rPr>
                        <w:t>“道路运政一网通办”支付宝小程序</w:t>
                      </w:r>
                    </w:p>
                  </w:txbxContent>
                </v:textbox>
              </v:rect>
            </w:pict>
          </mc:Fallback>
        </mc:AlternateContent>
      </w:r>
      <w:r>
        <w:rPr>
          <w:color w:val="auto"/>
          <w:sz w:val="21"/>
        </w:rPr>
        <mc:AlternateContent>
          <mc:Choice Requires="wps">
            <w:drawing>
              <wp:anchor distT="0" distB="0" distL="114300" distR="114300" simplePos="0" relativeHeight="251677696" behindDoc="0" locked="0" layoutInCell="1" allowOverlap="1">
                <wp:simplePos x="0" y="0"/>
                <wp:positionH relativeFrom="column">
                  <wp:posOffset>2389505</wp:posOffset>
                </wp:positionH>
                <wp:positionV relativeFrom="paragraph">
                  <wp:posOffset>5080000</wp:posOffset>
                </wp:positionV>
                <wp:extent cx="961390" cy="456565"/>
                <wp:effectExtent l="6350" t="6350" r="22860" b="13335"/>
                <wp:wrapNone/>
                <wp:docPr id="107" name="矩形 107"/>
                <wp:cNvGraphicFramePr/>
                <a:graphic xmlns:a="http://schemas.openxmlformats.org/drawingml/2006/main">
                  <a:graphicData uri="http://schemas.microsoft.com/office/word/2010/wordprocessingShape">
                    <wps:wsp>
                      <wps:cNvSpPr/>
                      <wps:spPr>
                        <a:xfrm>
                          <a:off x="0" y="0"/>
                          <a:ext cx="961390" cy="4565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FE09FB">
                            <w:pPr>
                              <w:jc w:val="both"/>
                              <w:rPr>
                                <w:rFonts w:hint="default"/>
                                <w:lang w:val="en-US" w:eastAsia="zh-CN"/>
                              </w:rPr>
                            </w:pPr>
                            <w:r>
                              <w:rPr>
                                <w:rFonts w:hint="eastAsia"/>
                                <w:sz w:val="15"/>
                                <w:szCs w:val="15"/>
                                <w:lang w:eastAsia="zh-CN"/>
                              </w:rPr>
                              <w:t>“道运通”</w:t>
                            </w:r>
                            <w:r>
                              <w:rPr>
                                <w:rFonts w:hint="eastAsia"/>
                                <w:sz w:val="15"/>
                                <w:szCs w:val="15"/>
                                <w:lang w:val="en-US" w:eastAsia="zh-CN"/>
                              </w:rPr>
                              <w:t>APP</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8.15pt;margin-top:400pt;height:35.95pt;width:75.7pt;z-index:251677696;v-text-anchor:middle;mso-width-relative:page;mso-height-relative:page;" fillcolor="#FFFFFF [3201]" filled="t" stroked="t" coordsize="21600,21600" o:gfxdata="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Gmgv93YAAAACwEAAA8AAAAAAAAAAQAgAAAAIgAAAGRycy9k&#10;b3ducmV2LnhtbFBLAQIUABQAAAAIAIdO4kD1hIRDdAIAAAIFAAAOAAAAAAAAAAEAIAAAACcBAABk&#10;cnMvZTJvRG9jLnhtbFBLBQYAAAAABgAGAFkBAAANBgAAAAA=&#10;">
                <v:fill on="t" focussize="0,0"/>
                <v:stroke weight="1pt" color="#000000 [3213]" miterlimit="8" joinstyle="miter"/>
                <v:imagedata o:title=""/>
                <o:lock v:ext="edit" aspectratio="f"/>
                <v:textbox>
                  <w:txbxContent>
                    <w:p w14:paraId="2DFE09FB">
                      <w:pPr>
                        <w:jc w:val="both"/>
                        <w:rPr>
                          <w:rFonts w:hint="default"/>
                          <w:lang w:val="en-US" w:eastAsia="zh-CN"/>
                        </w:rPr>
                      </w:pPr>
                      <w:r>
                        <w:rPr>
                          <w:rFonts w:hint="eastAsia"/>
                          <w:sz w:val="15"/>
                          <w:szCs w:val="15"/>
                          <w:lang w:eastAsia="zh-CN"/>
                        </w:rPr>
                        <w:t>“道运通”</w:t>
                      </w:r>
                      <w:r>
                        <w:rPr>
                          <w:rFonts w:hint="eastAsia"/>
                          <w:sz w:val="15"/>
                          <w:szCs w:val="15"/>
                          <w:lang w:val="en-US" w:eastAsia="zh-CN"/>
                        </w:rPr>
                        <w:t>APP</w:t>
                      </w:r>
                    </w:p>
                  </w:txbxContent>
                </v:textbox>
              </v:rect>
            </w:pict>
          </mc:Fallback>
        </mc:AlternateContent>
      </w: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1166495</wp:posOffset>
                </wp:positionH>
                <wp:positionV relativeFrom="paragraph">
                  <wp:posOffset>5177155</wp:posOffset>
                </wp:positionV>
                <wp:extent cx="542925" cy="266700"/>
                <wp:effectExtent l="6350" t="6350" r="22225" b="12700"/>
                <wp:wrapNone/>
                <wp:docPr id="96" name="矩形 96"/>
                <wp:cNvGraphicFramePr/>
                <a:graphic xmlns:a="http://schemas.openxmlformats.org/drawingml/2006/main">
                  <a:graphicData uri="http://schemas.microsoft.com/office/word/2010/wordprocessingShape">
                    <wps:wsp>
                      <wps:cNvSpPr/>
                      <wps:spPr>
                        <a:xfrm>
                          <a:off x="0" y="0"/>
                          <a:ext cx="542925" cy="266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DE4CD3">
                            <w:pPr>
                              <w:jc w:val="center"/>
                              <w:rPr>
                                <w:rFonts w:hint="eastAsia" w:eastAsiaTheme="minorEastAsia"/>
                                <w:sz w:val="15"/>
                                <w:szCs w:val="15"/>
                                <w:lang w:eastAsia="zh-CN"/>
                              </w:rPr>
                            </w:pPr>
                            <w:r>
                              <w:rPr>
                                <w:rFonts w:hint="eastAsia"/>
                                <w:sz w:val="15"/>
                                <w:szCs w:val="15"/>
                                <w:lang w:eastAsia="zh-CN"/>
                              </w:rPr>
                              <w:t>掌上办</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85pt;margin-top:407.65pt;height:21pt;width:42.75pt;z-index:251668480;v-text-anchor:middle;mso-width-relative:page;mso-height-relative:page;" fillcolor="#FFFFFF [3201]" filled="t" stroked="t" coordsize="21600,21600" o:gfxdata="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P/v55PYAAAACwEAAA8AAAAAAAAAAQAgAAAAIgAAAGRy&#10;cy9kb3ducmV2LnhtbFBLAQIUABQAAAAIAIdO4kAtd5e6dwIAAAAFAAAOAAAAAAAAAAEAIAAAACcB&#10;AABkcnMvZTJvRG9jLnhtbFBLBQYAAAAABgAGAFkBAAAQBgAAAAA=&#10;">
                <v:fill on="t" focussize="0,0"/>
                <v:stroke weight="1pt" color="#000000 [3213]" miterlimit="8" joinstyle="miter"/>
                <v:imagedata o:title=""/>
                <o:lock v:ext="edit" aspectratio="f"/>
                <v:textbox>
                  <w:txbxContent>
                    <w:p w14:paraId="18DE4CD3">
                      <w:pPr>
                        <w:jc w:val="center"/>
                        <w:rPr>
                          <w:rFonts w:hint="eastAsia" w:eastAsiaTheme="minorEastAsia"/>
                          <w:sz w:val="15"/>
                          <w:szCs w:val="15"/>
                          <w:lang w:eastAsia="zh-CN"/>
                        </w:rPr>
                      </w:pPr>
                      <w:r>
                        <w:rPr>
                          <w:rFonts w:hint="eastAsia"/>
                          <w:sz w:val="15"/>
                          <w:szCs w:val="15"/>
                          <w:lang w:eastAsia="zh-CN"/>
                        </w:rPr>
                        <w:t>掌上办</w:t>
                      </w:r>
                    </w:p>
                  </w:txbxContent>
                </v:textbox>
              </v:rect>
            </w:pict>
          </mc:Fallback>
        </mc:AlternateContent>
      </w:r>
      <w:r>
        <w:rPr>
          <w:color w:val="auto"/>
          <w:sz w:val="21"/>
        </w:rPr>
        <mc:AlternateContent>
          <mc:Choice Requires="wps">
            <w:drawing>
              <wp:anchor distT="0" distB="0" distL="114300" distR="114300" simplePos="0" relativeHeight="251687936" behindDoc="0" locked="0" layoutInCell="1" allowOverlap="1">
                <wp:simplePos x="0" y="0"/>
                <wp:positionH relativeFrom="column">
                  <wp:posOffset>1709420</wp:posOffset>
                </wp:positionH>
                <wp:positionV relativeFrom="paragraph">
                  <wp:posOffset>5308600</wp:posOffset>
                </wp:positionV>
                <wp:extent cx="680085" cy="1905"/>
                <wp:effectExtent l="0" t="0" r="0" b="0"/>
                <wp:wrapNone/>
                <wp:docPr id="118" name="肘形连接符 118"/>
                <wp:cNvGraphicFramePr/>
                <a:graphic xmlns:a="http://schemas.openxmlformats.org/drawingml/2006/main">
                  <a:graphicData uri="http://schemas.microsoft.com/office/word/2010/wordprocessingShape">
                    <wps:wsp>
                      <wps:cNvCnPr>
                        <a:stCxn id="96" idx="3"/>
                        <a:endCxn id="107" idx="1"/>
                      </wps:cNvCnPr>
                      <wps:spPr>
                        <a:xfrm flipV="1">
                          <a:off x="2852420" y="7515225"/>
                          <a:ext cx="680085" cy="1905"/>
                        </a:xfrm>
                        <a:prstGeom prst="bentConnector3">
                          <a:avLst>
                            <a:gd name="adj1" fmla="val 50047"/>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flip:y;margin-left:134.6pt;margin-top:418pt;height:0.15pt;width:53.55pt;z-index:251687936;mso-width-relative:page;mso-height-relative:page;" filled="f" stroked="t" coordsize="21600,21600" o:gfxdata="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&#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QLkMDZAAAACwEAAA8AAAAAAAAAAQAgAAAAIgAAAGRy&#10;cy9kb3ducmV2LnhtbFBLAQIUABQAAAAIAIdO4kBENTUVPQIAAEcEAAAOAAAAAAAAAAEAIAAAACgB&#10;AABkcnMvZTJvRG9jLnhtbFBLBQYAAAAABgAGAFkBAADXBQAAAAA=&#10;" adj="1081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88960" behindDoc="0" locked="0" layoutInCell="1" allowOverlap="1">
                <wp:simplePos x="0" y="0"/>
                <wp:positionH relativeFrom="column">
                  <wp:posOffset>1709420</wp:posOffset>
                </wp:positionH>
                <wp:positionV relativeFrom="paragraph">
                  <wp:posOffset>5310505</wp:posOffset>
                </wp:positionV>
                <wp:extent cx="670560" cy="598170"/>
                <wp:effectExtent l="0" t="4445" r="15240" b="6985"/>
                <wp:wrapNone/>
                <wp:docPr id="119" name="肘形连接符 119"/>
                <wp:cNvGraphicFramePr/>
                <a:graphic xmlns:a="http://schemas.openxmlformats.org/drawingml/2006/main">
                  <a:graphicData uri="http://schemas.microsoft.com/office/word/2010/wordprocessingShape">
                    <wps:wsp>
                      <wps:cNvCnPr>
                        <a:stCxn id="96" idx="3"/>
                        <a:endCxn id="108" idx="1"/>
                      </wps:cNvCnPr>
                      <wps:spPr>
                        <a:xfrm>
                          <a:off x="2852420" y="7515225"/>
                          <a:ext cx="670560" cy="598170"/>
                        </a:xfrm>
                        <a:prstGeom prst="bentConnector3">
                          <a:avLst>
                            <a:gd name="adj1" fmla="val 50000"/>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margin-left:134.6pt;margin-top:418.15pt;height:47.1pt;width:52.8pt;z-index:251688960;mso-width-relative:page;mso-height-relative:page;" filled="f" stroked="t" coordsize="21600,21600" o:gfxdata="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hF0fftwAAAALAQAADwAAAAAAAAABACAAAAAiAAAAZHJzL2Rv&#10;d25yZXYueG1sUEsBAhQAFAAAAAgAh07iQN26i5Y2AgAAPwQAAA4AAAAAAAAAAQAgAAAAKwEAAGRy&#10;cy9lMm9Eb2MueG1sUEsFBgAAAAAGAAYAWQEAANMFAAAAAA==&#10;" adj="1080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86912" behindDoc="0" locked="0" layoutInCell="1" allowOverlap="1">
                <wp:simplePos x="0" y="0"/>
                <wp:positionH relativeFrom="column">
                  <wp:posOffset>1709420</wp:posOffset>
                </wp:positionH>
                <wp:positionV relativeFrom="paragraph">
                  <wp:posOffset>4727575</wp:posOffset>
                </wp:positionV>
                <wp:extent cx="672465" cy="582930"/>
                <wp:effectExtent l="0" t="4445" r="13335" b="22225"/>
                <wp:wrapNone/>
                <wp:docPr id="116" name="肘形连接符 116"/>
                <wp:cNvGraphicFramePr/>
                <a:graphic xmlns:a="http://schemas.openxmlformats.org/drawingml/2006/main">
                  <a:graphicData uri="http://schemas.microsoft.com/office/word/2010/wordprocessingShape">
                    <wps:wsp>
                      <wps:cNvCnPr>
                        <a:stCxn id="96" idx="3"/>
                        <a:endCxn id="106" idx="1"/>
                      </wps:cNvCnPr>
                      <wps:spPr>
                        <a:xfrm flipV="1">
                          <a:off x="2852420" y="7515225"/>
                          <a:ext cx="672465" cy="582930"/>
                        </a:xfrm>
                        <a:prstGeom prst="bentConnector3">
                          <a:avLst>
                            <a:gd name="adj1" fmla="val 50047"/>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flip:y;margin-left:134.6pt;margin-top:372.25pt;height:45.9pt;width:52.95pt;z-index:251686912;mso-width-relative:page;mso-height-relative:page;" filled="f" stroked="t" coordsize="21600,21600" o:gfxdata="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oWCw+twAAAALAQAADwAAAAAAAAABACAAAAAi&#10;AAAAZHJzL2Rvd25yZXYueG1sUEsBAhQAFAAAAAgAh07iQHe6PzE/AgAASQQAAA4AAAAAAAAAAQAg&#10;AAAAKwEAAGRycy9lMm9Eb2MueG1sUEsFBgAAAAAGAAYAWQEAANwFAAAAAA==&#10;" adj="1081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80768" behindDoc="0" locked="0" layoutInCell="1" allowOverlap="1">
                <wp:simplePos x="0" y="0"/>
                <wp:positionH relativeFrom="column">
                  <wp:posOffset>2442845</wp:posOffset>
                </wp:positionH>
                <wp:positionV relativeFrom="paragraph">
                  <wp:posOffset>6522085</wp:posOffset>
                </wp:positionV>
                <wp:extent cx="1179830" cy="456565"/>
                <wp:effectExtent l="6350" t="6350" r="13970" b="13335"/>
                <wp:wrapNone/>
                <wp:docPr id="110" name="矩形 110"/>
                <wp:cNvGraphicFramePr/>
                <a:graphic xmlns:a="http://schemas.openxmlformats.org/drawingml/2006/main">
                  <a:graphicData uri="http://schemas.microsoft.com/office/word/2010/wordprocessingShape">
                    <wps:wsp>
                      <wps:cNvSpPr/>
                      <wps:spPr>
                        <a:xfrm>
                          <a:off x="0" y="0"/>
                          <a:ext cx="1179830" cy="4565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16689DC">
                            <w:pPr>
                              <w:jc w:val="both"/>
                              <w:rPr>
                                <w:rFonts w:hint="default"/>
                                <w:lang w:val="en-US" w:eastAsia="zh-CN"/>
                              </w:rPr>
                            </w:pPr>
                            <w:r>
                              <w:rPr>
                                <w:rFonts w:hint="eastAsia"/>
                                <w:sz w:val="15"/>
                                <w:szCs w:val="15"/>
                                <w:lang w:val="en-US" w:eastAsia="zh-CN"/>
                              </w:rPr>
                              <w:t>交通咨询热线12328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35pt;margin-top:513.55pt;height:35.95pt;width:92.9pt;z-index:251680768;v-text-anchor:middle;mso-width-relative:page;mso-height-relative:page;" fillcolor="#FFFFFF [3201]" filled="t" stroked="t" coordsize="21600,21600" o:gfxdata="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ToZD/2QAAAA0BAAAPAAAAAAAAAAEAIAAAACIAAABkcnMv&#10;ZG93bnJldi54bWxQSwECFAAUAAAACACHTuJAFboMR3QCAAADBQAADgAAAAAAAAABACAAAAAoAQAA&#10;ZHJzL2Uyb0RvYy54bWxQSwUGAAAAAAYABgBZAQAADgYAAAAA&#10;">
                <v:fill on="t" focussize="0,0"/>
                <v:stroke weight="1pt" color="#000000 [3213]" miterlimit="8" joinstyle="miter"/>
                <v:imagedata o:title=""/>
                <o:lock v:ext="edit" aspectratio="f"/>
                <v:textbox>
                  <w:txbxContent>
                    <w:p w14:paraId="616689DC">
                      <w:pPr>
                        <w:jc w:val="both"/>
                        <w:rPr>
                          <w:rFonts w:hint="default"/>
                          <w:lang w:val="en-US" w:eastAsia="zh-CN"/>
                        </w:rPr>
                      </w:pPr>
                      <w:r>
                        <w:rPr>
                          <w:rFonts w:hint="eastAsia"/>
                          <w:sz w:val="15"/>
                          <w:szCs w:val="15"/>
                          <w:lang w:val="en-US" w:eastAsia="zh-CN"/>
                        </w:rPr>
                        <w:t>交通咨询热线12328</w:t>
                      </w:r>
                    </w:p>
                  </w:txbxContent>
                </v:textbox>
              </v:rect>
            </w:pict>
          </mc:Fallback>
        </mc:AlternateContent>
      </w:r>
      <w:r>
        <w:rPr>
          <w:color w:val="auto"/>
          <w:sz w:val="21"/>
        </w:rPr>
        <mc:AlternateContent>
          <mc:Choice Requires="wps">
            <w:drawing>
              <wp:anchor distT="0" distB="0" distL="114300" distR="114300" simplePos="0" relativeHeight="251685888" behindDoc="0" locked="0" layoutInCell="1" allowOverlap="1">
                <wp:simplePos x="0" y="0"/>
                <wp:positionH relativeFrom="column">
                  <wp:posOffset>1891030</wp:posOffset>
                </wp:positionH>
                <wp:positionV relativeFrom="paragraph">
                  <wp:posOffset>6748780</wp:posOffset>
                </wp:positionV>
                <wp:extent cx="551815" cy="1905"/>
                <wp:effectExtent l="0" t="0" r="0" b="0"/>
                <wp:wrapNone/>
                <wp:docPr id="115" name="肘形连接符 115"/>
                <wp:cNvGraphicFramePr/>
                <a:graphic xmlns:a="http://schemas.openxmlformats.org/drawingml/2006/main">
                  <a:graphicData uri="http://schemas.microsoft.com/office/word/2010/wordprocessingShape">
                    <wps:wsp>
                      <wps:cNvCnPr>
                        <a:stCxn id="97" idx="3"/>
                        <a:endCxn id="110" idx="1"/>
                      </wps:cNvCnPr>
                      <wps:spPr>
                        <a:xfrm>
                          <a:off x="3034030" y="9079230"/>
                          <a:ext cx="551815" cy="1905"/>
                        </a:xfrm>
                        <a:prstGeom prst="bentConnector3">
                          <a:avLst>
                            <a:gd name="adj1" fmla="val 50058"/>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margin-left:148.9pt;margin-top:531.4pt;height:0.15pt;width:43.45pt;z-index:251685888;mso-width-relative:page;mso-height-relative:page;" filled="f" stroked="t" coordsize="21600,21600" o:gfxdata="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BOBZQtwAAAANAQAADwAAAAAAAAABACAAAAAiAAAAZHJzL2Rv&#10;d25yZXYueG1sUEsBAhQAFAAAAAgAh07iQLTZNys2AgAAPQQAAA4AAAAAAAAAAQAgAAAAKwEAAGRy&#10;cy9lMm9Eb2MueG1sUEsFBgAAAAAGAAYAWQEAANMFAAAAAA==&#10;" adj="10813">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84864" behindDoc="0" locked="0" layoutInCell="1" allowOverlap="1">
                <wp:simplePos x="0" y="0"/>
                <wp:positionH relativeFrom="column">
                  <wp:posOffset>335915</wp:posOffset>
                </wp:positionH>
                <wp:positionV relativeFrom="paragraph">
                  <wp:posOffset>5888990</wp:posOffset>
                </wp:positionV>
                <wp:extent cx="1564640" cy="154940"/>
                <wp:effectExtent l="4445" t="0" r="12065" b="16510"/>
                <wp:wrapNone/>
                <wp:docPr id="114" name="肘形连接符 114"/>
                <wp:cNvGraphicFramePr/>
                <a:graphic xmlns:a="http://schemas.openxmlformats.org/drawingml/2006/main">
                  <a:graphicData uri="http://schemas.microsoft.com/office/word/2010/wordprocessingShape">
                    <wps:wsp>
                      <wps:cNvCnPr>
                        <a:endCxn id="97" idx="1"/>
                      </wps:cNvCnPr>
                      <wps:spPr>
                        <a:xfrm rot="5400000" flipV="1">
                          <a:off x="2190115" y="7508240"/>
                          <a:ext cx="1564640" cy="154940"/>
                        </a:xfrm>
                        <a:prstGeom prst="bentConnector2">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3" type="#_x0000_t33" style="position:absolute;left:0pt;flip:y;margin-left:26.45pt;margin-top:463.7pt;height:12.2pt;width:123.2pt;rotation:-5898240f;z-index:251684864;mso-width-relative:page;mso-height-relative:page;" filled="f" stroked="t" coordsize="21600,21600" o:gfxdata="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Wj/2&#10;K9YAAAAKAQAADwAAAAAAAAABACAAAAAiAAAAZHJzL2Rvd25yZXYueG1sUEsBAhQAFAAAAAgAh07i&#10;QNIy4hckAgAAEAQAAA4AAAAAAAAAAQAgAAAAJQEAAGRycy9lMm9Eb2MueG1sUEsFBgAAAAAGAAYA&#10;WQEAALsFAAAAAA==&#1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1195705</wp:posOffset>
                </wp:positionH>
                <wp:positionV relativeFrom="paragraph">
                  <wp:posOffset>6615430</wp:posOffset>
                </wp:positionV>
                <wp:extent cx="695325" cy="266700"/>
                <wp:effectExtent l="6350" t="6350" r="22225" b="12700"/>
                <wp:wrapNone/>
                <wp:docPr id="97" name="矩形 97"/>
                <wp:cNvGraphicFramePr/>
                <a:graphic xmlns:a="http://schemas.openxmlformats.org/drawingml/2006/main">
                  <a:graphicData uri="http://schemas.microsoft.com/office/word/2010/wordprocessingShape">
                    <wps:wsp>
                      <wps:cNvSpPr/>
                      <wps:spPr>
                        <a:xfrm>
                          <a:off x="0" y="0"/>
                          <a:ext cx="695325" cy="266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05E711">
                            <w:pPr>
                              <w:jc w:val="center"/>
                              <w:rPr>
                                <w:rFonts w:hint="eastAsia" w:eastAsiaTheme="minorEastAsia"/>
                                <w:sz w:val="15"/>
                                <w:szCs w:val="15"/>
                                <w:lang w:eastAsia="zh-CN"/>
                              </w:rPr>
                            </w:pPr>
                            <w:r>
                              <w:rPr>
                                <w:rFonts w:hint="eastAsia"/>
                                <w:sz w:val="15"/>
                                <w:szCs w:val="15"/>
                                <w:lang w:eastAsia="zh-CN"/>
                              </w:rPr>
                              <w:t>热线咨询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4.15pt;margin-top:520.9pt;height:21pt;width:54.75pt;z-index:251669504;v-text-anchor:middle;mso-width-relative:page;mso-height-relative:page;" fillcolor="#FFFFFF [3201]" filled="t" stroked="t" coordsize="21600,21600" o:gfxdata="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3vpuj1gAAAA0BAAAPAAAAAAAAAAEAIAAAACIAAABkcnMv&#10;ZG93bnJldi54bWxQSwECFAAUAAAACACHTuJAhSr+TncCAAAABQAADgAAAAAAAAABACAAAAAlAQAA&#10;ZHJzL2Uyb0RvYy54bWxQSwUGAAAAAAYABgBZAQAADgYAAAAA&#10;">
                <v:fill on="t" focussize="0,0"/>
                <v:stroke weight="1pt" color="#000000 [3213]" miterlimit="8" joinstyle="miter"/>
                <v:imagedata o:title=""/>
                <o:lock v:ext="edit" aspectratio="f"/>
                <v:textbox>
                  <w:txbxContent>
                    <w:p w14:paraId="6905E711">
                      <w:pPr>
                        <w:jc w:val="center"/>
                        <w:rPr>
                          <w:rFonts w:hint="eastAsia" w:eastAsiaTheme="minorEastAsia"/>
                          <w:sz w:val="15"/>
                          <w:szCs w:val="15"/>
                          <w:lang w:eastAsia="zh-CN"/>
                        </w:rPr>
                      </w:pPr>
                      <w:r>
                        <w:rPr>
                          <w:rFonts w:hint="eastAsia"/>
                          <w:sz w:val="15"/>
                          <w:szCs w:val="15"/>
                          <w:lang w:eastAsia="zh-CN"/>
                        </w:rPr>
                        <w:t>热线咨询</w:t>
                      </w:r>
                    </w:p>
                  </w:txbxContent>
                </v:textbox>
              </v:rect>
            </w:pict>
          </mc:Fallback>
        </mc:AlternateContent>
      </w:r>
      <w:r>
        <w:rPr>
          <w:color w:val="auto"/>
          <w:sz w:val="21"/>
        </w:rPr>
        <mc:AlternateContent>
          <mc:Choice Requires="wps">
            <w:drawing>
              <wp:anchor distT="0" distB="0" distL="114300" distR="114300" simplePos="0" relativeHeight="251667456" behindDoc="0" locked="0" layoutInCell="1" allowOverlap="1">
                <wp:simplePos x="0" y="0"/>
                <wp:positionH relativeFrom="column">
                  <wp:posOffset>1242695</wp:posOffset>
                </wp:positionH>
                <wp:positionV relativeFrom="paragraph">
                  <wp:posOffset>2489200</wp:posOffset>
                </wp:positionV>
                <wp:extent cx="542925" cy="266700"/>
                <wp:effectExtent l="6350" t="6350" r="22225" b="12700"/>
                <wp:wrapNone/>
                <wp:docPr id="95" name="矩形 95"/>
                <wp:cNvGraphicFramePr/>
                <a:graphic xmlns:a="http://schemas.openxmlformats.org/drawingml/2006/main">
                  <a:graphicData uri="http://schemas.microsoft.com/office/word/2010/wordprocessingShape">
                    <wps:wsp>
                      <wps:cNvSpPr/>
                      <wps:spPr>
                        <a:xfrm>
                          <a:off x="0" y="0"/>
                          <a:ext cx="542925" cy="266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39C1AF">
                            <w:pPr>
                              <w:jc w:val="center"/>
                              <w:rPr>
                                <w:rFonts w:hint="eastAsia" w:eastAsiaTheme="minorEastAsia"/>
                                <w:sz w:val="15"/>
                                <w:szCs w:val="15"/>
                                <w:lang w:eastAsia="zh-CN"/>
                              </w:rPr>
                            </w:pPr>
                            <w:r>
                              <w:rPr>
                                <w:rFonts w:hint="eastAsia"/>
                                <w:sz w:val="15"/>
                                <w:szCs w:val="15"/>
                                <w:lang w:eastAsia="zh-CN"/>
                              </w:rPr>
                              <w:t>网上办</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7.85pt;margin-top:196pt;height:21pt;width:42.75pt;z-index:251667456;v-text-anchor:middle;mso-width-relative:page;mso-height-relative:page;" fillcolor="#FFFFFF [3201]" filled="t" stroked="t" coordsize="21600,21600" o:gfxdata="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unDUB9gAAAALAQAADwAAAAAAAAABACAAAAAiAAAAZHJz&#10;L2Rvd25yZXYueG1sUEsBAhQAFAAAAAgAh07iQE7t4L12AgAAAAUAAA4AAAAAAAAAAQAgAAAAJwEA&#10;AGRycy9lMm9Eb2MueG1sUEsFBgAAAAAGAAYAWQEAAA8GAAAAAA==&#10;">
                <v:fill on="t" focussize="0,0"/>
                <v:stroke weight="1pt" color="#000000 [3213]" miterlimit="8" joinstyle="miter"/>
                <v:imagedata o:title=""/>
                <o:lock v:ext="edit" aspectratio="f"/>
                <v:textbox>
                  <w:txbxContent>
                    <w:p w14:paraId="6C39C1AF">
                      <w:pPr>
                        <w:jc w:val="center"/>
                        <w:rPr>
                          <w:rFonts w:hint="eastAsia" w:eastAsiaTheme="minorEastAsia"/>
                          <w:sz w:val="15"/>
                          <w:szCs w:val="15"/>
                          <w:lang w:eastAsia="zh-CN"/>
                        </w:rPr>
                      </w:pPr>
                      <w:r>
                        <w:rPr>
                          <w:rFonts w:hint="eastAsia"/>
                          <w:sz w:val="15"/>
                          <w:szCs w:val="15"/>
                          <w:lang w:eastAsia="zh-CN"/>
                        </w:rPr>
                        <w:t>网上办</w:t>
                      </w:r>
                    </w:p>
                  </w:txbxContent>
                </v:textbox>
              </v:rect>
            </w:pict>
          </mc:Fallback>
        </mc:AlternateContent>
      </w:r>
      <w:r>
        <w:rPr>
          <w:color w:val="auto"/>
          <w:sz w:val="21"/>
        </w:rPr>
        <mc:AlternateContent>
          <mc:Choice Requires="wps">
            <w:drawing>
              <wp:anchor distT="0" distB="0" distL="114300" distR="114300" simplePos="0" relativeHeight="251682816" behindDoc="0" locked="0" layoutInCell="1" allowOverlap="1">
                <wp:simplePos x="0" y="0"/>
                <wp:positionH relativeFrom="column">
                  <wp:posOffset>822960</wp:posOffset>
                </wp:positionH>
                <wp:positionV relativeFrom="paragraph">
                  <wp:posOffset>2622550</wp:posOffset>
                </wp:positionV>
                <wp:extent cx="419735" cy="3175"/>
                <wp:effectExtent l="0" t="0" r="0" b="0"/>
                <wp:wrapNone/>
                <wp:docPr id="112" name="肘形连接符 112"/>
                <wp:cNvGraphicFramePr/>
                <a:graphic xmlns:a="http://schemas.openxmlformats.org/drawingml/2006/main">
                  <a:graphicData uri="http://schemas.microsoft.com/office/word/2010/wordprocessingShape">
                    <wps:wsp>
                      <wps:cNvCnPr>
                        <a:stCxn id="95" idx="1"/>
                        <a:endCxn id="93" idx="3"/>
                      </wps:cNvCnPr>
                      <wps:spPr>
                        <a:xfrm rot="10800000" flipV="1">
                          <a:off x="2347595" y="4895850"/>
                          <a:ext cx="419735" cy="3175"/>
                        </a:xfrm>
                        <a:prstGeom prst="bentConnector2">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3" type="#_x0000_t33" style="position:absolute;left:0pt;flip:y;margin-left:64.8pt;margin-top:206.5pt;height:0.25pt;width:33.05pt;rotation:11796480f;z-index:251682816;mso-width-relative:page;mso-height-relative:page;" filled="f" stroked="t" coordsize="21600,21600" o:gfxdata="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rwdBTYAAAACwEAAA8AAAAAAAAAAQAgAAAAIgAAAGRycy9kb3ducmV2LnhtbFBLAQIU&#10;ABQAAAAIAIdO4kA6LYwQLAIAACgEAAAOAAAAAAAAAAEAIAAAACcBAABkcnMvZTJvRG9jLnhtbFBL&#10;BQYAAAAABgAGAFkBAADFBQAAAAA=&#10;">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81792" behindDoc="0" locked="0" layoutInCell="1" allowOverlap="1">
                <wp:simplePos x="0" y="0"/>
                <wp:positionH relativeFrom="column">
                  <wp:posOffset>822960</wp:posOffset>
                </wp:positionH>
                <wp:positionV relativeFrom="paragraph">
                  <wp:posOffset>422275</wp:posOffset>
                </wp:positionV>
                <wp:extent cx="438785" cy="2200275"/>
                <wp:effectExtent l="0" t="4445" r="18415" b="5080"/>
                <wp:wrapNone/>
                <wp:docPr id="111" name="肘形连接符 111"/>
                <wp:cNvGraphicFramePr/>
                <a:graphic xmlns:a="http://schemas.openxmlformats.org/drawingml/2006/main">
                  <a:graphicData uri="http://schemas.microsoft.com/office/word/2010/wordprocessingShape">
                    <wps:wsp>
                      <wps:cNvCnPr>
                        <a:stCxn id="93" idx="3"/>
                        <a:endCxn id="94" idx="1"/>
                      </wps:cNvCnPr>
                      <wps:spPr>
                        <a:xfrm flipV="1">
                          <a:off x="1965960" y="4953000"/>
                          <a:ext cx="438785" cy="2200275"/>
                        </a:xfrm>
                        <a:prstGeom prst="bentConnector3">
                          <a:avLst>
                            <a:gd name="adj1" fmla="val 50072"/>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4" type="#_x0000_t34" style="position:absolute;left:0pt;flip:y;margin-left:64.8pt;margin-top:33.25pt;height:173.25pt;width:34.55pt;z-index:251681792;mso-width-relative:page;mso-height-relative:page;" filled="f" stroked="t" coordsize="21600,21600" o:gfxdata="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8oxWS2AAAAAoBAAAPAAAAAAAAAAEAIAAAACIA&#10;AABkcnMvZG93bnJldi54bWxQSwECFAAUAAAACACHTuJAHSDxH0ICAABJBAAADgAAAAAAAAABACAA&#10;AAAnAQAAZHJzL2Uyb0RvYy54bWxQSwUGAAAAAAYABgBZAQAA2wUAAAAA&#10;" adj="10816">
                <v:fill on="f" focussize="0,0"/>
                <v:stroke weight="0.5pt" color="#4472C4 [3204]" miterlimit="8" joinstyle="miter"/>
                <v:imagedata o:title=""/>
                <o:lock v:ext="edit" aspectratio="f"/>
              </v:shape>
            </w:pict>
          </mc:Fallback>
        </mc:AlternateContent>
      </w:r>
      <w:r>
        <w:rPr>
          <w:color w:val="auto"/>
          <w:sz w:val="21"/>
        </w:rPr>
        <mc:AlternateContent>
          <mc:Choice Requires="wps">
            <w:drawing>
              <wp:anchor distT="0" distB="0" distL="114300" distR="114300" simplePos="0" relativeHeight="251674624" behindDoc="0" locked="0" layoutInCell="1" allowOverlap="1">
                <wp:simplePos x="0" y="0"/>
                <wp:positionH relativeFrom="column">
                  <wp:posOffset>2099945</wp:posOffset>
                </wp:positionH>
                <wp:positionV relativeFrom="paragraph">
                  <wp:posOffset>3184525</wp:posOffset>
                </wp:positionV>
                <wp:extent cx="1772285" cy="495300"/>
                <wp:effectExtent l="6350" t="6350" r="12065" b="12700"/>
                <wp:wrapNone/>
                <wp:docPr id="104" name="矩形 104"/>
                <wp:cNvGraphicFramePr/>
                <a:graphic xmlns:a="http://schemas.openxmlformats.org/drawingml/2006/main">
                  <a:graphicData uri="http://schemas.microsoft.com/office/word/2010/wordprocessingShape">
                    <wps:wsp>
                      <wps:cNvSpPr/>
                      <wps:spPr>
                        <a:xfrm>
                          <a:off x="0" y="0"/>
                          <a:ext cx="1772285" cy="495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CA8C8C">
                            <w:pPr>
                              <w:jc w:val="center"/>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本溪市政务服务网（https://zwfw.benxi.gov.cn/）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5.35pt;margin-top:250.75pt;height:39pt;width:139.55pt;z-index:251674624;v-text-anchor:middle;mso-width-relative:page;mso-height-relative:page;" fillcolor="#FFFFFF [3201]" filled="t" stroked="t" coordsize="21600,21600" o:gfxdata="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2Ez/F9gAAAALAQAADwAAAAAAAAABACAAAAAiAAAA&#10;ZHJzL2Rvd25yZXYueG1sUEsBAhQAFAAAAAgAh07iQOUfV+95AgAAAwUAAA4AAAAAAAAAAQAgAAAA&#10;JwEAAGRycy9lMm9Eb2MueG1sUEsFBgAAAAAGAAYAWQEAABIGAAAAAA==&#10;">
                <v:fill on="t" focussize="0,0"/>
                <v:stroke weight="1pt" color="#000000 [3213]" miterlimit="8" joinstyle="miter"/>
                <v:imagedata o:title=""/>
                <o:lock v:ext="edit" aspectratio="f"/>
                <v:textbox>
                  <w:txbxContent>
                    <w:p w14:paraId="29CA8C8C">
                      <w:pPr>
                        <w:jc w:val="center"/>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本溪市政务服务网（https://zwfw.benxi.gov.cn/）</w:t>
                      </w:r>
                    </w:p>
                  </w:txbxContent>
                </v:textbox>
              </v:rect>
            </w:pict>
          </mc:Fallback>
        </mc:AlternateContent>
      </w: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1261745</wp:posOffset>
                </wp:positionH>
                <wp:positionV relativeFrom="paragraph">
                  <wp:posOffset>288925</wp:posOffset>
                </wp:positionV>
                <wp:extent cx="542925" cy="266700"/>
                <wp:effectExtent l="6350" t="6350" r="22225" b="12700"/>
                <wp:wrapNone/>
                <wp:docPr id="94" name="矩形 94"/>
                <wp:cNvGraphicFramePr/>
                <a:graphic xmlns:a="http://schemas.openxmlformats.org/drawingml/2006/main">
                  <a:graphicData uri="http://schemas.microsoft.com/office/word/2010/wordprocessingShape">
                    <wps:wsp>
                      <wps:cNvSpPr/>
                      <wps:spPr>
                        <a:xfrm>
                          <a:off x="0" y="0"/>
                          <a:ext cx="542925" cy="2667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B018D4A">
                            <w:pPr>
                              <w:jc w:val="center"/>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窗口办</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9.35pt;margin-top:22.75pt;height:21pt;width:42.75pt;z-index:251666432;v-text-anchor:middle;mso-width-relative:page;mso-height-relative:page;" fillcolor="#FFFFFF [3201]" filled="t" stroked="t" coordsize="21600,21600" o:gfxdata="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9ZN761wAAAAkBAAAPAAAAAAAAAAEAIAAAACIAAABkcnMv&#10;ZG93bnJldi54bWxQSwECFAAUAAAACACHTuJAUJniCXYCAAAABQAADgAAAAAAAAABACAAAAAmAQAA&#10;ZHJzL2Uyb0RvYy54bWxQSwUGAAAAAAYABgBZAQAADgYAAAAA&#10;">
                <v:fill on="t" focussize="0,0"/>
                <v:stroke weight="1pt" color="#000000 [3213]" miterlimit="8" joinstyle="miter"/>
                <v:imagedata o:title=""/>
                <o:lock v:ext="edit" aspectratio="f"/>
                <v:textbox>
                  <w:txbxContent>
                    <w:p w14:paraId="5B018D4A">
                      <w:pPr>
                        <w:jc w:val="center"/>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窗口办</w:t>
                      </w:r>
                    </w:p>
                  </w:txbxContent>
                </v:textbox>
              </v:rect>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-176530</wp:posOffset>
                </wp:positionH>
                <wp:positionV relativeFrom="paragraph">
                  <wp:posOffset>2479675</wp:posOffset>
                </wp:positionV>
                <wp:extent cx="999490" cy="285750"/>
                <wp:effectExtent l="6350" t="6350" r="22860" b="12700"/>
                <wp:wrapNone/>
                <wp:docPr id="93" name="矩形 93"/>
                <wp:cNvGraphicFramePr/>
                <a:graphic xmlns:a="http://schemas.openxmlformats.org/drawingml/2006/main">
                  <a:graphicData uri="http://schemas.microsoft.com/office/word/2010/wordprocessingShape">
                    <wps:wsp>
                      <wps:cNvSpPr/>
                      <wps:spPr>
                        <a:xfrm>
                          <a:off x="1261745" y="5238750"/>
                          <a:ext cx="999490" cy="285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A86428">
                            <w:pPr>
                              <w:jc w:val="center"/>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办事不找关系路径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9pt;margin-top:195.25pt;height:22.5pt;width:78.7pt;z-index:251665408;v-text-anchor:middle;mso-width-relative:page;mso-height-relative:page;" fillcolor="#FFFFFF [3201]" filled="t" stroked="t" coordsize="21600,21600" o:gfxdata="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lvq4rtkAAAALAQAADwAAAAAAAAAB&#10;ACAAAAAiAAAAZHJzL2Rvd25yZXYueG1sUEsBAhQAFAAAAAgAh07iQGrjKN6BAgAADAUAAA4AAAAA&#10;AAAAAQAgAAAAKAEAAGRycy9lMm9Eb2MueG1sUEsFBgAAAAAGAAYAWQEAABsGAAAAAA==&#10;">
                <v:fill on="t" focussize="0,0"/>
                <v:stroke weight="1pt" color="#000000 [3213]" miterlimit="8" joinstyle="miter"/>
                <v:imagedata o:title=""/>
                <o:lock v:ext="edit" aspectratio="f"/>
                <v:textbox>
                  <w:txbxContent>
                    <w:p w14:paraId="07A86428">
                      <w:pPr>
                        <w:jc w:val="center"/>
                        <w:rPr>
                          <w:rFonts w:hint="eastAsia" w:ascii="仿宋_GB2312" w:hAnsi="仿宋_GB2312" w:eastAsia="仿宋_GB2312" w:cs="仿宋_GB2312"/>
                          <w:sz w:val="15"/>
                          <w:szCs w:val="15"/>
                          <w:lang w:eastAsia="zh-CN"/>
                        </w:rPr>
                      </w:pPr>
                      <w:r>
                        <w:rPr>
                          <w:rFonts w:hint="eastAsia" w:ascii="仿宋_GB2312" w:hAnsi="仿宋_GB2312" w:eastAsia="仿宋_GB2312" w:cs="仿宋_GB2312"/>
                          <w:sz w:val="15"/>
                          <w:szCs w:val="15"/>
                          <w:lang w:eastAsia="zh-CN"/>
                        </w:rPr>
                        <w:t>办事不找关系路径</w:t>
                      </w:r>
                    </w:p>
                  </w:txbxContent>
                </v:textbox>
              </v:rect>
            </w:pict>
          </mc:Fallback>
        </mc:AlternateContent>
      </w:r>
    </w:p>
    <w:p w14:paraId="5DD5CD29">
      <w:pPr>
        <w:pStyle w:val="3"/>
        <w:jc w:val="center"/>
        <w:rPr>
          <w:rFonts w:hint="eastAsia" w:ascii="方正小标宋简体" w:hAnsi="方正小标宋简体" w:eastAsia="方正小标宋简体" w:cs="方正小标宋简体"/>
          <w:color w:val="auto"/>
          <w:lang w:val="en-US" w:eastAsia="zh-CN"/>
        </w:rPr>
      </w:pPr>
      <w:bookmarkStart w:id="3" w:name="_Toc128733553"/>
      <w:bookmarkStart w:id="4" w:name="_Toc128599265"/>
      <w:bookmarkStart w:id="5" w:name="_Toc128733481"/>
      <w:r>
        <w:rPr>
          <w:rFonts w:hint="eastAsia" w:ascii="方正小标宋简体" w:hAnsi="方正小标宋简体" w:eastAsia="方正小标宋简体" w:cs="方正小标宋简体"/>
          <w:color w:val="auto"/>
          <w:lang w:val="en-US" w:eastAsia="zh-CN"/>
        </w:rPr>
        <w:drawing>
          <wp:anchor distT="0" distB="0" distL="114935" distR="114935" simplePos="0" relativeHeight="251703296" behindDoc="0" locked="0" layoutInCell="1" allowOverlap="1">
            <wp:simplePos x="0" y="0"/>
            <wp:positionH relativeFrom="column">
              <wp:posOffset>3896995</wp:posOffset>
            </wp:positionH>
            <wp:positionV relativeFrom="paragraph">
              <wp:posOffset>-114300</wp:posOffset>
            </wp:positionV>
            <wp:extent cx="1440180" cy="1440180"/>
            <wp:effectExtent l="0" t="0" r="7620" b="7620"/>
            <wp:wrapNone/>
            <wp:docPr id="16" name="图片 16" descr="92ab00a93f9313737fdbfd0aafbed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92ab00a93f9313737fdbfd0aafbedf2"/>
                    <pic:cNvPicPr>
                      <a:picLocks noChangeAspect="1"/>
                    </pic:cNvPicPr>
                  </pic:nvPicPr>
                  <pic:blipFill>
                    <a:blip r:embed="rId39"/>
                    <a:stretch>
                      <a:fillRect/>
                    </a:stretch>
                  </pic:blipFill>
                  <pic:spPr>
                    <a:xfrm>
                      <a:off x="0" y="0"/>
                      <a:ext cx="1440180" cy="1440180"/>
                    </a:xfrm>
                    <a:prstGeom prst="rect">
                      <a:avLst/>
                    </a:prstGeom>
                  </pic:spPr>
                </pic:pic>
              </a:graphicData>
            </a:graphic>
          </wp:anchor>
        </w:drawing>
      </w:r>
    </w:p>
    <w:bookmarkEnd w:id="3"/>
    <w:bookmarkEnd w:id="4"/>
    <w:bookmarkEnd w:id="5"/>
    <w:p w14:paraId="0EADF055">
      <w:pPr>
        <w:pStyle w:val="3"/>
        <w:jc w:val="center"/>
        <w:rPr>
          <w:rFonts w:hint="eastAsia" w:ascii="方正小标宋简体" w:hAnsi="方正小标宋简体" w:eastAsia="方正小标宋简体" w:cs="方正小标宋简体"/>
          <w:b w:val="0"/>
          <w:bCs w:val="0"/>
          <w:color w:val="auto"/>
          <w:lang w:eastAsia="zh-CN"/>
        </w:rPr>
      </w:pPr>
      <w:r>
        <w:rPr>
          <w:rFonts w:hint="eastAsia" w:ascii="方正小标宋简体" w:hAnsi="方正小标宋简体" w:eastAsia="方正小标宋简体" w:cs="方正小标宋简体"/>
          <w:b w:val="0"/>
          <w:bCs w:val="0"/>
          <w:color w:val="auto"/>
          <w:lang w:val="en-US" w:eastAsia="zh-CN"/>
        </w:rPr>
        <w:t>办理地址</w:t>
      </w:r>
    </w:p>
    <w:tbl>
      <w:tblPr>
        <w:tblStyle w:val="14"/>
        <w:tblpPr w:leftFromText="180" w:rightFromText="180" w:vertAnchor="text" w:horzAnchor="page" w:tblpX="1671" w:tblpY="608"/>
        <w:tblOverlap w:val="never"/>
        <w:tblW w:w="4999" w:type="pct"/>
        <w:tblInd w:w="0" w:type="dxa"/>
        <w:tblLayout w:type="autofit"/>
        <w:tblCellMar>
          <w:top w:w="0" w:type="dxa"/>
          <w:left w:w="108" w:type="dxa"/>
          <w:bottom w:w="0" w:type="dxa"/>
          <w:right w:w="108" w:type="dxa"/>
        </w:tblCellMar>
      </w:tblPr>
      <w:tblGrid>
        <w:gridCol w:w="917"/>
        <w:gridCol w:w="3221"/>
        <w:gridCol w:w="2630"/>
        <w:gridCol w:w="1752"/>
      </w:tblGrid>
      <w:tr w14:paraId="1B388F5B">
        <w:tblPrEx>
          <w:tblCellMar>
            <w:top w:w="0" w:type="dxa"/>
            <w:left w:w="108" w:type="dxa"/>
            <w:bottom w:w="0" w:type="dxa"/>
            <w:right w:w="108" w:type="dxa"/>
          </w:tblCellMar>
        </w:tblPrEx>
        <w:trPr>
          <w:trHeight w:val="600" w:hRule="atLeast"/>
        </w:trPr>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C072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rPr>
            </w:pPr>
            <w:r>
              <w:rPr>
                <w:rFonts w:hint="eastAsia" w:ascii="黑体" w:hAnsi="黑体" w:eastAsia="黑体" w:cs="黑体"/>
                <w:b/>
                <w:bCs/>
                <w:color w:val="auto"/>
                <w:kern w:val="0"/>
                <w:sz w:val="24"/>
                <w:szCs w:val="24"/>
              </w:rPr>
              <w:t>序号</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B1B9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rPr>
            </w:pPr>
            <w:r>
              <w:rPr>
                <w:rFonts w:hint="eastAsia" w:ascii="黑体" w:hAnsi="黑体" w:eastAsia="黑体" w:cs="黑体"/>
                <w:b/>
                <w:bCs/>
                <w:color w:val="auto"/>
                <w:kern w:val="0"/>
                <w:sz w:val="24"/>
                <w:szCs w:val="24"/>
              </w:rPr>
              <w:t>机构名称</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7F0D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rPr>
            </w:pPr>
            <w:r>
              <w:rPr>
                <w:rFonts w:hint="eastAsia" w:ascii="黑体" w:hAnsi="黑体" w:eastAsia="黑体" w:cs="黑体"/>
                <w:b/>
                <w:bCs/>
                <w:color w:val="auto"/>
                <w:kern w:val="0"/>
                <w:sz w:val="24"/>
                <w:szCs w:val="24"/>
              </w:rPr>
              <w:t>地  址</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9C43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黑体" w:hAnsi="黑体" w:eastAsia="黑体" w:cs="黑体"/>
                <w:b/>
                <w:bCs/>
                <w:color w:val="auto"/>
                <w:kern w:val="0"/>
                <w:sz w:val="24"/>
                <w:szCs w:val="24"/>
              </w:rPr>
            </w:pPr>
            <w:r>
              <w:rPr>
                <w:rFonts w:hint="eastAsia" w:ascii="黑体" w:hAnsi="黑体" w:eastAsia="黑体" w:cs="黑体"/>
                <w:b/>
                <w:bCs/>
                <w:color w:val="auto"/>
                <w:kern w:val="0"/>
                <w:sz w:val="24"/>
                <w:szCs w:val="24"/>
              </w:rPr>
              <w:t>联系电话</w:t>
            </w:r>
          </w:p>
        </w:tc>
      </w:tr>
      <w:tr w14:paraId="6C9861AA">
        <w:tblPrEx>
          <w:tblCellMar>
            <w:top w:w="0" w:type="dxa"/>
            <w:left w:w="108" w:type="dxa"/>
            <w:bottom w:w="0" w:type="dxa"/>
            <w:right w:w="108" w:type="dxa"/>
          </w:tblCellMar>
        </w:tblPrEx>
        <w:trPr>
          <w:trHeight w:val="1000" w:hRule="atLeast"/>
        </w:trPr>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9BE21">
            <w:pPr>
              <w:widowControl/>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0BF65">
            <w:pPr>
              <w:widowControl/>
              <w:jc w:val="center"/>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本溪市政务服务中心</w:t>
            </w:r>
          </w:p>
        </w:tc>
        <w:tc>
          <w:tcPr>
            <w:tcW w:w="1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FBA7B">
            <w:pPr>
              <w:widowControl/>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本溪市峪明路276号本溪市政务服务中心</w:t>
            </w:r>
          </w:p>
        </w:tc>
        <w:tc>
          <w:tcPr>
            <w:tcW w:w="10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52B6F">
            <w:pPr>
              <w:widowControl/>
              <w:jc w:val="center"/>
              <w:textAlignment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024-43889036</w:t>
            </w:r>
          </w:p>
        </w:tc>
      </w:tr>
    </w:tbl>
    <w:p w14:paraId="39197EDA">
      <w:pPr>
        <w:rPr>
          <w:rFonts w:hint="eastAsia" w:ascii="方正仿宋_GBK" w:hAnsi="方正仿宋_GBK" w:eastAsia="方正仿宋_GBK"/>
          <w:color w:val="auto"/>
          <w:sz w:val="28"/>
          <w:szCs w:val="28"/>
          <w:lang w:eastAsia="zh-CN"/>
        </w:rPr>
      </w:pPr>
      <w:r>
        <w:rPr>
          <w:rFonts w:hint="eastAsia" w:ascii="方正仿宋_GBK" w:hAnsi="方正仿宋_GBK" w:eastAsia="方正仿宋_GBK"/>
          <w:color w:val="auto"/>
          <w:sz w:val="28"/>
          <w:szCs w:val="28"/>
          <w:lang w:eastAsia="zh-CN"/>
        </w:rPr>
        <w:br w:type="page"/>
      </w:r>
    </w:p>
    <w:p w14:paraId="229EB8A9">
      <w:pPr>
        <w:rPr>
          <w:rFonts w:hint="eastAsia" w:ascii="方正仿宋_GBK" w:hAnsi="方正仿宋_GBK" w:eastAsia="方正仿宋_GBK"/>
          <w:color w:val="auto"/>
          <w:sz w:val="28"/>
          <w:szCs w:val="28"/>
          <w:lang w:eastAsia="zh-CN"/>
        </w:rPr>
      </w:pPr>
      <w:r>
        <w:rPr>
          <w:rFonts w:hint="eastAsia" w:ascii="方正仿宋_GBK" w:hAnsi="方正仿宋_GBK" w:eastAsia="方正仿宋_GBK"/>
          <w:color w:val="auto"/>
          <w:sz w:val="28"/>
          <w:szCs w:val="28"/>
          <w:lang w:eastAsia="zh-CN"/>
        </w:rPr>
        <w:drawing>
          <wp:anchor distT="0" distB="0" distL="114935" distR="114935" simplePos="0" relativeHeight="251663360" behindDoc="0" locked="0" layoutInCell="1" allowOverlap="1">
            <wp:simplePos x="0" y="0"/>
            <wp:positionH relativeFrom="column">
              <wp:posOffset>3886200</wp:posOffset>
            </wp:positionH>
            <wp:positionV relativeFrom="paragraph">
              <wp:posOffset>-245745</wp:posOffset>
            </wp:positionV>
            <wp:extent cx="1440180" cy="1440180"/>
            <wp:effectExtent l="0" t="0" r="7620" b="7620"/>
            <wp:wrapNone/>
            <wp:docPr id="78" name="图片 78" descr="合规办事业务指南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合规办事业务指南 (1)"/>
                    <pic:cNvPicPr>
                      <a:picLocks noChangeAspect="1"/>
                    </pic:cNvPicPr>
                  </pic:nvPicPr>
                  <pic:blipFill>
                    <a:blip r:embed="rId40"/>
                    <a:stretch>
                      <a:fillRect/>
                    </a:stretch>
                  </pic:blipFill>
                  <pic:spPr>
                    <a:xfrm>
                      <a:off x="0" y="0"/>
                      <a:ext cx="1440180" cy="1440180"/>
                    </a:xfrm>
                    <a:prstGeom prst="rect">
                      <a:avLst/>
                    </a:prstGeom>
                  </pic:spPr>
                </pic:pic>
              </a:graphicData>
            </a:graphic>
          </wp:anchor>
        </w:drawing>
      </w:r>
    </w:p>
    <w:p w14:paraId="4A3B2263">
      <w:pPr>
        <w:pStyle w:val="3"/>
        <w:jc w:val="center"/>
        <w:rPr>
          <w:rFonts w:hint="eastAsia" w:ascii="方正小标宋简体" w:hAnsi="方正小标宋简体" w:eastAsia="方正小标宋简体" w:cs="方正小标宋简体"/>
          <w:color w:val="auto"/>
          <w:lang w:val="en-US" w:eastAsia="zh-CN"/>
        </w:rPr>
      </w:pPr>
      <w:bookmarkStart w:id="6" w:name="_Toc128733554"/>
      <w:r>
        <w:rPr>
          <w:rFonts w:hint="eastAsia" w:ascii="方正小标宋简体" w:hAnsi="方正小标宋简体" w:eastAsia="方正小标宋简体" w:cs="方正小标宋简体"/>
          <w:b w:val="0"/>
          <w:bCs w:val="0"/>
          <w:color w:val="auto"/>
          <w:lang w:val="en-US" w:eastAsia="zh-CN"/>
        </w:rPr>
        <w:t>合规办事业务指南</w:t>
      </w:r>
      <w:bookmarkEnd w:id="6"/>
    </w:p>
    <w:p w14:paraId="5ACF6903">
      <w:pPr>
        <w:pStyle w:val="4"/>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7" w:name="_Toc25081"/>
      <w:bookmarkStart w:id="8" w:name="_Toc128733555"/>
      <w:bookmarkStart w:id="9" w:name="_Toc6332"/>
      <w:bookmarkStart w:id="10" w:name="_Toc18599"/>
      <w:bookmarkStart w:id="11" w:name="_Toc24615"/>
      <w:bookmarkStart w:id="12" w:name="_Toc20018"/>
      <w:bookmarkStart w:id="13" w:name="_Toc5658"/>
      <w:bookmarkStart w:id="14" w:name="_Toc24834"/>
      <w:bookmarkStart w:id="15" w:name="_Toc127988696"/>
      <w:bookmarkStart w:id="16" w:name="_Toc21818"/>
      <w:bookmarkStart w:id="17" w:name="_Toc13108"/>
      <w:bookmarkStart w:id="18" w:name="_Toc15400"/>
      <w:bookmarkStart w:id="19" w:name="_Toc5457"/>
      <w:bookmarkStart w:id="20" w:name="_Toc1597"/>
      <w:bookmarkStart w:id="21" w:name="_Toc22649"/>
      <w:bookmarkStart w:id="22" w:name="_Toc23554"/>
      <w:bookmarkStart w:id="23" w:name="_Toc128733560"/>
      <w:bookmarkStart w:id="24" w:name="_Toc3820"/>
      <w:r>
        <w:rPr>
          <w:rFonts w:hint="eastAsia" w:ascii="黑体" w:hAnsi="黑体" w:eastAsia="黑体" w:cs="黑体"/>
          <w:b w:val="0"/>
          <w:bCs w:val="0"/>
          <w:color w:val="auto"/>
          <w:sz w:val="32"/>
          <w:szCs w:val="32"/>
          <w:lang w:val="en-US" w:eastAsia="zh-CN"/>
        </w:rPr>
        <w:t>一、省内公路超限运输许可</w:t>
      </w:r>
    </w:p>
    <w:p w14:paraId="17B9DCCC">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25" w:name="_1.省内超限运输审批（Ⅰ类、Ⅱ类）"/>
      <w:r>
        <w:rPr>
          <w:rFonts w:hint="eastAsia" w:ascii="黑体" w:hAnsi="黑体" w:eastAsia="黑体" w:cs="黑体"/>
          <w:b w:val="0"/>
          <w:bCs w:val="0"/>
          <w:color w:val="auto"/>
          <w:sz w:val="32"/>
          <w:szCs w:val="32"/>
          <w:lang w:val="en-US" w:eastAsia="zh-CN"/>
        </w:rPr>
        <w:t>1.省内超限运输审批（Ⅰ类、Ⅱ类）</w:t>
      </w:r>
    </w:p>
    <w:bookmarkEnd w:id="25"/>
    <w:p w14:paraId="7EF3222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大件运输车辆行驶公路前，承运人应当按下列规定向公路管理机构申请公路超限运输许可： （一）跨省、自治区、直辖市进行运输的，向起运地省级公路管理机构递交申请书，申请机关需要列明超限运输途经公路沿线各省级公路管理机构，由起运地省级公路管理机构统一受理并组织协调沿线各省级公路管理机构联合审批，必要时可由交通运输部统一组织协调处理； （二）在省、自治区范围内跨设区的市进行运输，或者在直辖市范围内跨区、县进行运输的，向该省级公路管理机构提出申请，由其受理并审批； （三）在设区的市范围内跨区、县进行运输的，向该市级公路管理机构提出申请，由其受理并审批； （四）在区、县范围内进行运输的，向该县级公路管理机构提出申请，由其受理并审批。</w:t>
      </w:r>
    </w:p>
    <w:p w14:paraId="5688FF4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w:t>
      </w:r>
      <w:r>
        <w:rPr>
          <w:rFonts w:hint="eastAsia" w:ascii="楷体" w:hAnsi="楷体" w:eastAsia="楷体" w:cs="楷体"/>
          <w:b w:val="0"/>
          <w:bCs w:val="0"/>
          <w:color w:val="auto"/>
          <w:sz w:val="32"/>
          <w:szCs w:val="32"/>
        </w:rPr>
        <w:t>.1  需提供要件</w:t>
      </w:r>
    </w:p>
    <w:p w14:paraId="7CC00AF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授权委托书和经办人的身份证件（被授权委托人应当与经办人相符）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CC9DB3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企业法人营业执照（运输企业在系统注册时提交该项材料经部门验真并保留在系统中，该企业运输车辆提交申请时均不需要再提供该项材料）</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市场监督管理局</w:t>
      </w:r>
      <w:r>
        <w:rPr>
          <w:rFonts w:hint="eastAsia" w:ascii="仿宋_GB2312" w:hAnsi="仿宋_GB2312" w:eastAsia="仿宋_GB2312" w:cs="仿宋_GB2312"/>
          <w:color w:val="auto"/>
          <w:sz w:val="32"/>
          <w:szCs w:val="32"/>
        </w:rPr>
        <w:t>）</w:t>
      </w:r>
    </w:p>
    <w:p w14:paraId="33D95F3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CN"/>
        </w:rPr>
        <w:t>车辆载货时总体轮廓图（或照片，确属不可解体超限物件证明、重量证明材料）和护送方案（属于Ⅲ类大件运输，以及可能影响公路完好、安全、畅通情形的需提供，护送方案应当包含护送车辆配置方案、护送人员配备方案、护送路线情况说明、护送操作细则、异常情况处理内容）</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B91092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w:t>
      </w:r>
      <w:r>
        <w:rPr>
          <w:rFonts w:hint="default" w:ascii="仿宋_GB2312" w:hAnsi="仿宋_GB2312" w:eastAsia="仿宋_GB2312" w:cs="仿宋_GB2312"/>
          <w:color w:val="auto"/>
          <w:sz w:val="32"/>
          <w:szCs w:val="32"/>
          <w:lang w:val="en-US" w:eastAsia="zh-CN"/>
        </w:rPr>
        <w:t>车辆道路运输证（含牵引车和挂车，需具备大件运输资质及在年检有效期内；临时牌照的，提供企业运输资质材料）</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5AF741E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w:t>
      </w:r>
      <w:r>
        <w:rPr>
          <w:rFonts w:hint="default" w:ascii="仿宋_GB2312" w:hAnsi="仿宋_GB2312" w:eastAsia="仿宋_GB2312" w:cs="仿宋_GB2312"/>
          <w:color w:val="auto"/>
          <w:sz w:val="32"/>
          <w:szCs w:val="32"/>
          <w:lang w:val="en-US" w:eastAsia="zh-CN"/>
        </w:rPr>
        <w:t>车辆行驶证（含牵引车和挂车）或者临时行驶车号牌</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529CA95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default" w:ascii="仿宋_GB2312" w:hAnsi="仿宋_GB2312" w:eastAsia="仿宋_GB2312" w:cs="仿宋_GB2312"/>
          <w:color w:val="auto"/>
          <w:sz w:val="32"/>
          <w:szCs w:val="32"/>
          <w:lang w:val="en-US" w:eastAsia="zh-CN"/>
        </w:rPr>
        <w:t>承运方的道路运输经营许可证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0670897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w:t>
      </w:r>
      <w:r>
        <w:rPr>
          <w:rFonts w:hint="default" w:ascii="仿宋_GB2312" w:hAnsi="仿宋_GB2312" w:eastAsia="仿宋_GB2312" w:cs="仿宋_GB2312"/>
          <w:color w:val="auto"/>
          <w:sz w:val="32"/>
          <w:szCs w:val="32"/>
          <w:lang w:val="en-US" w:eastAsia="zh-CN"/>
        </w:rPr>
        <w:t>托运方委托承运货物的证明材料</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4A48BB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w:t>
      </w:r>
      <w:r>
        <w:rPr>
          <w:rFonts w:hint="eastAsia" w:ascii="楷体" w:hAnsi="楷体" w:eastAsia="楷体" w:cs="楷体"/>
          <w:b w:val="0"/>
          <w:bCs w:val="0"/>
          <w:color w:val="auto"/>
          <w:sz w:val="32"/>
          <w:szCs w:val="32"/>
        </w:rPr>
        <w:t>.2  办理路径</w:t>
      </w:r>
    </w:p>
    <w:p w14:paraId="70F9D9C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楷体" w:hAnsi="楷体" w:eastAsia="楷体" w:cs="楷体"/>
          <w:b w:val="0"/>
          <w:bCs w:val="0"/>
          <w:color w:val="auto"/>
          <w:sz w:val="32"/>
          <w:szCs w:val="32"/>
        </w:rPr>
        <w:t>①网上办：</w:t>
      </w:r>
      <w:r>
        <w:rPr>
          <w:rFonts w:hint="eastAsia" w:ascii="仿宋_GB2312" w:hAnsi="仿宋_GB2312" w:eastAsia="仿宋_GB2312" w:cs="仿宋_GB2312"/>
          <w:color w:val="auto"/>
          <w:sz w:val="32"/>
          <w:szCs w:val="32"/>
        </w:rPr>
        <w:t>本溪市政务服务网：</w:t>
      </w:r>
    </w:p>
    <w:p w14:paraId="3391B9F7">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"https://zwfw.benxi.gov.cn/icity/icity/proinfo-new?code=1121050000113054443210100259013" </w:instrText>
      </w:r>
      <w:r>
        <w:rPr>
          <w:rFonts w:hint="eastAsia" w:ascii="仿宋_GB2312" w:hAnsi="仿宋_GB2312" w:eastAsia="仿宋_GB2312" w:cs="仿宋_GB2312"/>
          <w:color w:val="auto"/>
          <w:sz w:val="32"/>
          <w:szCs w:val="32"/>
        </w:rPr>
        <w:fldChar w:fldCharType="separate"/>
      </w:r>
      <w:r>
        <w:rPr>
          <w:rStyle w:val="18"/>
          <w:rFonts w:hint="eastAsia" w:ascii="仿宋_GB2312" w:hAnsi="仿宋_GB2312" w:eastAsia="仿宋_GB2312" w:cs="仿宋_GB2312"/>
          <w:color w:val="auto"/>
          <w:sz w:val="32"/>
          <w:szCs w:val="32"/>
        </w:rPr>
        <w:t>https://zwfw.benxi.gov.cn/epoint-web-zwdt/epointzwmhwz/pages/legal/personaleventdetail?taskguid=b22a79ef-0d07-4ffb-b413-61b69d988844&amp;taskid=573f0cb4-213d-41ad-80a7-967d1efe5d73</w:t>
      </w:r>
      <w:r>
        <w:rPr>
          <w:rFonts w:hint="eastAsia" w:ascii="仿宋_GB2312" w:hAnsi="仿宋_GB2312" w:eastAsia="仿宋_GB2312" w:cs="仿宋_GB2312"/>
          <w:color w:val="auto"/>
          <w:sz w:val="32"/>
          <w:szCs w:val="32"/>
        </w:rPr>
        <w:fldChar w:fldCharType="end"/>
      </w:r>
    </w:p>
    <w:p w14:paraId="7B53E72C">
      <w:pPr>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宋体"/>
          <w:color w:val="auto"/>
          <w:sz w:val="32"/>
          <w:szCs w:val="32"/>
        </w:rPr>
      </w:pPr>
      <w:r>
        <w:rPr>
          <w:rFonts w:hint="eastAsia" w:ascii="方正仿宋_GBK" w:hAnsi="方正仿宋_GBK" w:eastAsia="方正仿宋_GBK" w:cs="黑体"/>
          <w:b/>
          <w:bCs/>
          <w:color w:val="auto"/>
          <w:sz w:val="32"/>
          <w:szCs w:val="32"/>
          <w:lang w:eastAsia="zh-CN"/>
        </w:rPr>
        <w:drawing>
          <wp:inline distT="0" distB="0" distL="114300" distR="114300">
            <wp:extent cx="1904365" cy="1847850"/>
            <wp:effectExtent l="0" t="0" r="635" b="0"/>
            <wp:docPr id="50" name="图片 50" descr="省内超限运输审批（Ⅰ类、Ⅱ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省内超限运输审批（Ⅰ类、Ⅱ类）"/>
                    <pic:cNvPicPr>
                      <a:picLocks noChangeAspect="1"/>
                    </pic:cNvPicPr>
                  </pic:nvPicPr>
                  <pic:blipFill>
                    <a:blip r:embed="rId10"/>
                    <a:stretch>
                      <a:fillRect/>
                    </a:stretch>
                  </pic:blipFill>
                  <pic:spPr>
                    <a:xfrm>
                      <a:off x="0" y="0"/>
                      <a:ext cx="1904365" cy="1847850"/>
                    </a:xfrm>
                    <a:prstGeom prst="rect">
                      <a:avLst/>
                    </a:prstGeom>
                  </pic:spPr>
                </pic:pic>
              </a:graphicData>
            </a:graphic>
          </wp:inline>
        </w:drawing>
      </w:r>
    </w:p>
    <w:p w14:paraId="525CC9B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1.3  办理时限</w:t>
      </w:r>
      <w:r>
        <w:rPr>
          <w:rFonts w:hint="eastAsia" w:ascii="楷体" w:hAnsi="楷体" w:eastAsia="楷体" w:cs="楷体"/>
          <w:b w:val="0"/>
          <w:bCs w:val="0"/>
          <w:color w:val="auto"/>
          <w:sz w:val="32"/>
          <w:szCs w:val="32"/>
        </w:rPr>
        <w:t>：</w:t>
      </w:r>
      <w:r>
        <w:rPr>
          <w:rFonts w:hint="eastAsia" w:ascii="仿宋_GB2312" w:hAnsi="仿宋_GB2312" w:eastAsia="仿宋_GB2312" w:cs="仿宋_GB2312"/>
          <w:color w:val="auto"/>
          <w:sz w:val="32"/>
          <w:szCs w:val="32"/>
          <w:lang w:val="en-US" w:eastAsia="zh-CN"/>
        </w:rPr>
        <w:t>即时</w:t>
      </w:r>
      <w:r>
        <w:rPr>
          <w:rFonts w:hint="eastAsia" w:ascii="仿宋_GB2312" w:hAnsi="仿宋_GB2312" w:eastAsia="仿宋_GB2312" w:cs="仿宋_GB2312"/>
          <w:color w:val="auto"/>
          <w:sz w:val="32"/>
          <w:szCs w:val="32"/>
        </w:rPr>
        <w:t>办结</w:t>
      </w:r>
    </w:p>
    <w:p w14:paraId="65ADC2D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1.4  温馨提示：</w:t>
      </w:r>
      <w:r>
        <w:rPr>
          <w:rFonts w:hint="eastAsia" w:ascii="仿宋_GB2312" w:hAnsi="仿宋_GB2312" w:eastAsia="仿宋_GB2312" w:cs="仿宋_GB2312"/>
          <w:color w:val="auto"/>
          <w:sz w:val="32"/>
          <w:szCs w:val="32"/>
          <w:lang w:val="en-US" w:eastAsia="zh-CN"/>
        </w:rPr>
        <w:t>为保障您便捷快速公路超限运输许可，建议您优先选择“网上办”方式。我们为您提供预约服务和延时服务，如有问题可拨打12328咨询投诉。</w:t>
      </w:r>
    </w:p>
    <w:p w14:paraId="49205FC9">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26" w:name="_2.省内超限运输Ⅲ类（总质量100吨以下）"/>
      <w:r>
        <w:rPr>
          <w:rFonts w:hint="eastAsia" w:ascii="黑体" w:hAnsi="黑体" w:eastAsia="黑体" w:cs="黑体"/>
          <w:b w:val="0"/>
          <w:bCs w:val="0"/>
          <w:color w:val="auto"/>
          <w:sz w:val="32"/>
          <w:szCs w:val="32"/>
          <w:lang w:val="en-US" w:eastAsia="zh-CN"/>
        </w:rPr>
        <w:t>2.省内超限运输Ⅲ类（总质量100吨以下）</w:t>
      </w:r>
    </w:p>
    <w:bookmarkEnd w:id="26"/>
    <w:p w14:paraId="2F870A8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大件运输车辆行驶公路前，承运人应当按下列规定向公路管理机构申请公路超限运输许可：（一）跨省、自治区、直辖市进行运输的，向起运地省级公路管理机构递交申请书，申请机关需要列明超限运输途经公路沿线各省级公路管理机构，由起运地省级公路管理机构统一受理并组织协调沿线各省级公路管理机构联合审批，必要时可由交通运输部统一组织协调处理；（二）在省、自治区范围内跨设区的市进行运输，或者在直辖市范围内跨区、县进行运输的，向该省级公路管理机构提出申请，由其受理并审批；（三）在设区的市范围内跨区、县进行运输的，向该市级公路管理机构提出申请，由其受理并审批； （四）在区、县范围内进行运输的，向该县级公路管理机构提出申请，由其受理并审批。</w:t>
      </w:r>
    </w:p>
    <w:p w14:paraId="342D9B4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2.1  需提供要件</w:t>
      </w:r>
    </w:p>
    <w:p w14:paraId="1EDECD3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（1）授权委托书和经办人的身份证件（被授权委托人应当与经办人相符）（资料来源：申请人）</w:t>
      </w:r>
    </w:p>
    <w:p w14:paraId="65137DE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（2）企业法人营业执照（运输企业在系统注册时提交该项材料经部门验真并保留在系统中，该企业运输车辆提交申请时均不需要再提供该项材料）（资料来源：市场监督管理局）</w:t>
      </w:r>
    </w:p>
    <w:p w14:paraId="5FECD70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车辆载货时总体轮廓图（或照片，确属不可解体超限物件证明、重量证明材料）和护送方案（属于Ⅲ类大件运输，以及可能影响公路完好、安全、畅通情形的需提供，护送方案应当包含护送车辆配置方案、护送人员配备方案、护送路线情况说明、护送操作细则、异常情况处理内容）（资料来源：申请人）</w:t>
      </w:r>
    </w:p>
    <w:p w14:paraId="34FD919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（4）车辆道路运输证（含牵引车和挂车，需具备大件运输资质及在年检有效期内；临时牌照的，提供企业运输资质材料）（资料来源：交通运输局）</w:t>
      </w:r>
    </w:p>
    <w:p w14:paraId="7A1DF57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（5）车辆行驶证（含牵引车和挂车）或者临时行驶车号牌（资料来源：公安局）</w:t>
      </w:r>
    </w:p>
    <w:p w14:paraId="2F16432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（6）承运方的道路运输经营许可证（资料来源：交通运输局）</w:t>
      </w:r>
    </w:p>
    <w:p w14:paraId="5B19AE2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（7）托运方委托承运货物的证明材料（资料来源：申请人）</w:t>
      </w:r>
    </w:p>
    <w:p w14:paraId="627F23A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2.2  办理路径</w:t>
      </w:r>
    </w:p>
    <w:p w14:paraId="4467A43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楷体" w:hAnsi="楷体" w:eastAsia="楷体" w:cs="楷体"/>
          <w:b w:val="0"/>
          <w:bCs w:val="0"/>
          <w:color w:val="auto"/>
          <w:sz w:val="32"/>
          <w:szCs w:val="32"/>
        </w:rPr>
        <w:t>①网上办：</w:t>
      </w:r>
      <w:r>
        <w:rPr>
          <w:rFonts w:hint="eastAsia" w:ascii="仿宋_GB2312" w:hAnsi="仿宋_GB2312" w:eastAsia="仿宋_GB2312" w:cs="仿宋_GB2312"/>
          <w:color w:val="auto"/>
          <w:sz w:val="32"/>
          <w:szCs w:val="32"/>
        </w:rPr>
        <w:t>本溪市政务服务网：</w:t>
      </w:r>
    </w:p>
    <w:p w14:paraId="00BCBE2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"https://zwfw.benxi.gov.cn/icity/icity/proinfo-new?code=1121050000113054443210100259014" </w:instrText>
      </w:r>
      <w:r>
        <w:rPr>
          <w:rFonts w:hint="eastAsia" w:ascii="仿宋_GB2312" w:hAnsi="仿宋_GB2312" w:eastAsia="仿宋_GB2312" w:cs="仿宋_GB2312"/>
          <w:color w:val="auto"/>
          <w:sz w:val="32"/>
          <w:szCs w:val="32"/>
        </w:rPr>
        <w:fldChar w:fldCharType="separate"/>
      </w:r>
      <w:r>
        <w:rPr>
          <w:rStyle w:val="18"/>
          <w:rFonts w:hint="eastAsia" w:ascii="仿宋_GB2312" w:hAnsi="仿宋_GB2312" w:eastAsia="仿宋_GB2312" w:cs="仿宋_GB2312"/>
          <w:color w:val="auto"/>
          <w:sz w:val="32"/>
          <w:szCs w:val="32"/>
        </w:rPr>
        <w:t>https://zwfw.benxi.gov.cn/epoint-web-zwdt/epointzwmhwz/pages/legal/personaleventdetail?taskguid=01f05cbf-dc25-4c8a-bf1a-404d029110b5&amp;taskid=2adde96d-9e19-48d9-87cb-e854923db59b</w:t>
      </w:r>
      <w:r>
        <w:rPr>
          <w:rFonts w:hint="eastAsia" w:ascii="仿宋_GB2312" w:hAnsi="仿宋_GB2312" w:eastAsia="仿宋_GB2312" w:cs="仿宋_GB2312"/>
          <w:color w:val="auto"/>
          <w:sz w:val="32"/>
          <w:szCs w:val="32"/>
        </w:rPr>
        <w:fldChar w:fldCharType="end"/>
      </w:r>
    </w:p>
    <w:p w14:paraId="37DB790D">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s="黑体"/>
          <w:b/>
          <w:bCs/>
          <w:color w:val="auto"/>
          <w:sz w:val="32"/>
          <w:szCs w:val="32"/>
          <w:lang w:eastAsia="zh-CN"/>
        </w:rPr>
      </w:pPr>
      <w:r>
        <w:rPr>
          <w:rFonts w:hint="eastAsia" w:ascii="方正仿宋_GBK" w:hAnsi="方正仿宋_GBK" w:eastAsia="方正仿宋_GBK" w:cs="黑体"/>
          <w:b/>
          <w:bCs/>
          <w:color w:val="auto"/>
          <w:sz w:val="32"/>
          <w:szCs w:val="32"/>
          <w:lang w:eastAsia="zh-CN"/>
        </w:rPr>
        <w:drawing>
          <wp:inline distT="0" distB="0" distL="114300" distR="114300">
            <wp:extent cx="2000250" cy="2000250"/>
            <wp:effectExtent l="0" t="0" r="0" b="0"/>
            <wp:docPr id="49" name="图片 49" descr="省内超限运输Ⅲ类（总质量100吨以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省内超限运输Ⅲ类（总质量100吨以下）"/>
                    <pic:cNvPicPr>
                      <a:picLocks noChangeAspect="1"/>
                    </pic:cNvPicPr>
                  </pic:nvPicPr>
                  <pic:blipFill>
                    <a:blip r:embed="rId11"/>
                    <a:stretch>
                      <a:fillRect/>
                    </a:stretch>
                  </pic:blipFill>
                  <pic:spPr>
                    <a:xfrm>
                      <a:off x="0" y="0"/>
                      <a:ext cx="2000250" cy="2000250"/>
                    </a:xfrm>
                    <a:prstGeom prst="rect">
                      <a:avLst/>
                    </a:prstGeom>
                  </pic:spPr>
                </pic:pic>
              </a:graphicData>
            </a:graphic>
          </wp:inline>
        </w:drawing>
      </w:r>
    </w:p>
    <w:p w14:paraId="4668F22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2.3  办理时限：</w:t>
      </w:r>
      <w:r>
        <w:rPr>
          <w:rFonts w:hint="eastAsia" w:ascii="仿宋_GB2312" w:hAnsi="仿宋_GB2312" w:eastAsia="仿宋_GB2312" w:cs="仿宋_GB2312"/>
          <w:color w:val="auto"/>
          <w:sz w:val="32"/>
          <w:szCs w:val="32"/>
          <w:lang w:val="en-US" w:eastAsia="zh-CN"/>
        </w:rPr>
        <w:t>承诺3个工作日</w:t>
      </w:r>
      <w:r>
        <w:rPr>
          <w:rFonts w:hint="default" w:ascii="仿宋_GB2312" w:hAnsi="仿宋_GB2312" w:eastAsia="仿宋_GB2312" w:cs="仿宋_GB2312"/>
          <w:color w:val="auto"/>
          <w:sz w:val="32"/>
          <w:szCs w:val="32"/>
          <w:lang w:val="en-US" w:eastAsia="zh-CN"/>
        </w:rPr>
        <w:t>办结</w:t>
      </w:r>
    </w:p>
    <w:p w14:paraId="10C2E9C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2.4  温馨提示：</w:t>
      </w:r>
      <w:r>
        <w:rPr>
          <w:rFonts w:hint="eastAsia" w:ascii="仿宋_GB2312" w:hAnsi="仿宋_GB2312" w:eastAsia="仿宋_GB2312" w:cs="仿宋_GB2312"/>
          <w:color w:val="auto"/>
          <w:sz w:val="32"/>
          <w:szCs w:val="32"/>
          <w:lang w:val="en-US" w:eastAsia="zh-CN"/>
        </w:rPr>
        <w:t>为保障您便捷快速公路超限运输许可，建议您优先选择“网上办”方式。我们为您提供预约服务和延时服务，如有问题可拨打12328咨询投诉。</w:t>
      </w:r>
    </w:p>
    <w:p w14:paraId="58CE27A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w:t>
      </w:r>
      <w:bookmarkEnd w:id="7"/>
      <w:bookmarkEnd w:id="8"/>
      <w:bookmarkEnd w:id="9"/>
      <w:r>
        <w:rPr>
          <w:rFonts w:hint="eastAsia" w:ascii="黑体" w:hAnsi="黑体" w:eastAsia="黑体" w:cs="黑体"/>
          <w:b w:val="0"/>
          <w:bCs w:val="0"/>
          <w:color w:val="auto"/>
          <w:sz w:val="32"/>
          <w:szCs w:val="32"/>
          <w:lang w:val="en-US" w:eastAsia="zh-CN"/>
        </w:rPr>
        <w:t>道路普通货运</w:t>
      </w:r>
    </w:p>
    <w:p w14:paraId="3B0851AA">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27" w:name="_Toc2744"/>
      <w:bookmarkStart w:id="28" w:name="_1.道路普通货运车辆道路运输证年审"/>
      <w:r>
        <w:rPr>
          <w:rFonts w:hint="eastAsia" w:ascii="黑体" w:hAnsi="黑体" w:eastAsia="黑体" w:cs="黑体"/>
          <w:b w:val="0"/>
          <w:bCs w:val="0"/>
          <w:color w:val="auto"/>
          <w:sz w:val="32"/>
          <w:szCs w:val="32"/>
          <w:lang w:val="en-US" w:eastAsia="zh-CN"/>
        </w:rPr>
        <w:t>3.</w:t>
      </w:r>
      <w:bookmarkEnd w:id="10"/>
      <w:bookmarkEnd w:id="11"/>
      <w:bookmarkEnd w:id="12"/>
      <w:bookmarkEnd w:id="13"/>
      <w:bookmarkEnd w:id="14"/>
      <w:bookmarkEnd w:id="15"/>
      <w:bookmarkEnd w:id="16"/>
      <w:bookmarkEnd w:id="27"/>
      <w:r>
        <w:rPr>
          <w:rFonts w:hint="eastAsia" w:ascii="黑体" w:hAnsi="黑体" w:eastAsia="黑体" w:cs="黑体"/>
          <w:b w:val="0"/>
          <w:bCs w:val="0"/>
          <w:color w:val="auto"/>
          <w:sz w:val="32"/>
          <w:szCs w:val="32"/>
          <w:lang w:val="en-US" w:eastAsia="zh-CN"/>
        </w:rPr>
        <w:t>道路普通货运车辆道路运输证年审</w:t>
      </w:r>
    </w:p>
    <w:bookmarkEnd w:id="28"/>
    <w:p w14:paraId="52C8FA6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lang w:val="en-US" w:eastAsia="zh-CN"/>
        </w:rPr>
      </w:pPr>
      <w:r>
        <w:rPr>
          <w:rFonts w:hint="eastAsia" w:ascii="仿宋_GB2312" w:hAnsi="仿宋_GB2312" w:eastAsia="仿宋_GB2312" w:cs="仿宋_GB2312"/>
          <w:color w:val="auto"/>
          <w:sz w:val="32"/>
          <w:szCs w:val="32"/>
          <w:lang w:val="en-US" w:eastAsia="zh-CN"/>
        </w:rPr>
        <w:t>《道路货物运输及站场管理规定》第四十八条，县级以上道路运输管理机构应当定期对货运车辆进行审验，每年审验一次。审验内容包括车辆技术等级评定情况、车辆结构及尺寸变动情况和违章记录等。审验符合要求的，道路运输管理机构在《道路运输证》审验记录中或者IC卡注明；不符合要求的，应当责令限期改正或者办理变更手续。</w:t>
      </w:r>
    </w:p>
    <w:p w14:paraId="0A58928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黑体"/>
          <w:b w:val="0"/>
          <w:bCs w:val="0"/>
          <w:color w:val="auto"/>
          <w:sz w:val="32"/>
          <w:szCs w:val="32"/>
        </w:rPr>
      </w:pPr>
      <w:r>
        <w:rPr>
          <w:rFonts w:hint="eastAsia" w:ascii="楷体" w:hAnsi="楷体" w:eastAsia="楷体" w:cs="楷体"/>
          <w:b w:val="0"/>
          <w:bCs w:val="0"/>
          <w:color w:val="auto"/>
          <w:sz w:val="32"/>
          <w:szCs w:val="32"/>
          <w:lang w:val="en-US" w:eastAsia="zh-CN"/>
        </w:rPr>
        <w:t>3.1需提供要件</w:t>
      </w:r>
    </w:p>
    <w:p w14:paraId="00421CA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w:t>
      </w:r>
      <w:r>
        <w:rPr>
          <w:rFonts w:hint="default" w:ascii="仿宋_GB2312" w:hAnsi="仿宋_GB2312" w:eastAsia="仿宋_GB2312" w:cs="仿宋_GB2312"/>
          <w:color w:val="auto"/>
          <w:sz w:val="32"/>
          <w:szCs w:val="32"/>
          <w:lang w:val="en-US" w:eastAsia="zh-CN"/>
        </w:rPr>
        <w:t>道路运输证原件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34EFD4B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w:t>
      </w:r>
      <w:r>
        <w:rPr>
          <w:rFonts w:hint="default" w:ascii="仿宋_GB2312" w:hAnsi="仿宋_GB2312" w:eastAsia="仿宋_GB2312" w:cs="仿宋_GB2312"/>
          <w:color w:val="auto"/>
          <w:sz w:val="32"/>
          <w:szCs w:val="32"/>
          <w:lang w:val="en-US" w:eastAsia="zh-CN"/>
        </w:rPr>
        <w:t>机动车行驶证及复印件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6B4529F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w:t>
      </w:r>
      <w:r>
        <w:rPr>
          <w:rFonts w:hint="default" w:ascii="仿宋_GB2312" w:hAnsi="仿宋_GB2312" w:eastAsia="仿宋_GB2312" w:cs="仿宋_GB2312"/>
          <w:color w:val="auto"/>
          <w:sz w:val="32"/>
          <w:szCs w:val="32"/>
          <w:lang w:val="en-US" w:eastAsia="zh-CN"/>
        </w:rPr>
        <w:t>道路货物运输车辆年度审验表（还需用办公电脑查看：1.重载货车的动态监控设备在线情况； 2.驾驶员从业资格证年审信誉考核情况。）</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1DCA67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黑体"/>
          <w:b w:val="0"/>
          <w:bCs w:val="0"/>
          <w:color w:val="auto"/>
          <w:sz w:val="32"/>
          <w:szCs w:val="32"/>
        </w:rPr>
      </w:pPr>
      <w:r>
        <w:rPr>
          <w:rFonts w:hint="eastAsia" w:ascii="楷体" w:hAnsi="楷体" w:eastAsia="楷体" w:cs="楷体"/>
          <w:b w:val="0"/>
          <w:bCs w:val="0"/>
          <w:color w:val="auto"/>
          <w:sz w:val="32"/>
          <w:szCs w:val="32"/>
          <w:lang w:val="en-US" w:eastAsia="zh-CN"/>
        </w:rPr>
        <w:t>3.2办理路径</w:t>
      </w:r>
    </w:p>
    <w:p w14:paraId="26DE6C6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①网上办：</w:t>
      </w:r>
      <w:r>
        <w:rPr>
          <w:rFonts w:hint="eastAsia" w:ascii="仿宋_GB2312" w:hAnsi="仿宋_GB2312" w:eastAsia="仿宋_GB2312" w:cs="仿宋_GB2312"/>
          <w:color w:val="auto"/>
          <w:sz w:val="32"/>
          <w:szCs w:val="32"/>
          <w:lang w:val="en-US" w:eastAsia="zh-CN"/>
        </w:rPr>
        <w:t>互联网道路运输便民政务服务系统：</w:t>
      </w:r>
    </w:p>
    <w:p w14:paraId="45B8751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00E73BB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5AF92A8C">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ascii="方正仿宋_GBK" w:hAnsi="方正仿宋_GBK" w:eastAsia="方正仿宋_GBK"/>
          <w:color w:val="auto"/>
          <w:sz w:val="32"/>
          <w:szCs w:val="32"/>
        </w:rPr>
      </w:pPr>
      <w:r>
        <w:rPr>
          <w:rFonts w:ascii="方正仿宋_GBK" w:hAnsi="方正仿宋_GBK" w:eastAsia="方正仿宋_GBK"/>
          <w:color w:val="auto"/>
          <w:sz w:val="32"/>
          <w:szCs w:val="32"/>
        </w:rPr>
        <w:drawing>
          <wp:inline distT="0" distB="0" distL="114300" distR="114300">
            <wp:extent cx="2143760" cy="2143760"/>
            <wp:effectExtent l="0" t="0" r="8890" b="8890"/>
            <wp:docPr id="4" name="图片 4" descr="道路普通货运车辆道路运输证年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道路普通货运车辆道路运输证年审"/>
                    <pic:cNvPicPr>
                      <a:picLocks noChangeAspect="1"/>
                    </pic:cNvPicPr>
                  </pic:nvPicPr>
                  <pic:blipFill>
                    <a:blip r:embed="rId12"/>
                    <a:stretch>
                      <a:fillRect/>
                    </a:stretch>
                  </pic:blipFill>
                  <pic:spPr>
                    <a:xfrm>
                      <a:off x="0" y="0"/>
                      <a:ext cx="2143760" cy="2143760"/>
                    </a:xfrm>
                    <a:prstGeom prst="rect">
                      <a:avLst/>
                    </a:prstGeom>
                  </pic:spPr>
                </pic:pic>
              </a:graphicData>
            </a:graphic>
          </wp:inline>
        </w:drawing>
      </w:r>
    </w:p>
    <w:p w14:paraId="3958F79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3.3办理时限：</w:t>
      </w:r>
      <w:r>
        <w:rPr>
          <w:rFonts w:hint="default" w:ascii="仿宋_GB2312" w:hAnsi="仿宋_GB2312" w:eastAsia="仿宋_GB2312" w:cs="仿宋_GB2312"/>
          <w:color w:val="auto"/>
          <w:sz w:val="32"/>
          <w:szCs w:val="32"/>
          <w:lang w:val="en-US" w:eastAsia="zh-CN"/>
        </w:rPr>
        <w:t>即时办结</w:t>
      </w:r>
    </w:p>
    <w:p w14:paraId="1918C28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3.4温馨提示：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p>
    <w:p w14:paraId="4C9BBD04">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29" w:name="_2.道路普通货运车辆道路运输证补发"/>
      <w:r>
        <w:rPr>
          <w:rFonts w:hint="eastAsia" w:ascii="黑体" w:hAnsi="黑体" w:eastAsia="黑体" w:cs="黑体"/>
          <w:b w:val="0"/>
          <w:bCs w:val="0"/>
          <w:color w:val="auto"/>
          <w:sz w:val="32"/>
          <w:szCs w:val="32"/>
          <w:lang w:val="en-US" w:eastAsia="zh-CN"/>
        </w:rPr>
        <w:t>4.道路普通货运车辆道路运输证补发</w:t>
      </w:r>
    </w:p>
    <w:bookmarkEnd w:id="29"/>
    <w:p w14:paraId="6A322B8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《道路货物运输及站场管理规定》第十四条 使用总质量4500千克及以下普通货运车辆从事普通货运经营的，无需按照本规定申请取得《道路运输经营许可证》及《道路运输证》。</w:t>
      </w:r>
    </w:p>
    <w:p w14:paraId="7028822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黑体"/>
          <w:b w:val="0"/>
          <w:bCs w:val="0"/>
          <w:color w:val="auto"/>
          <w:sz w:val="32"/>
          <w:szCs w:val="32"/>
        </w:rPr>
      </w:pPr>
      <w:r>
        <w:rPr>
          <w:rFonts w:hint="eastAsia" w:ascii="楷体" w:hAnsi="楷体" w:eastAsia="楷体" w:cs="楷体"/>
          <w:b w:val="0"/>
          <w:bCs w:val="0"/>
          <w:color w:val="auto"/>
          <w:sz w:val="32"/>
          <w:szCs w:val="32"/>
          <w:lang w:val="en-US" w:eastAsia="zh-CN"/>
        </w:rPr>
        <w:t>4.1需提供要件</w:t>
      </w:r>
    </w:p>
    <w:p w14:paraId="22D4669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①机动车行驶证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78F074E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②车辆45度角彩色电子照片（电子版照片）</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EE7B55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4.2办理路径</w:t>
      </w:r>
    </w:p>
    <w:p w14:paraId="00AEA35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①网上办：</w:t>
      </w:r>
      <w:r>
        <w:rPr>
          <w:rFonts w:hint="eastAsia" w:ascii="仿宋_GB2312" w:hAnsi="仿宋_GB2312" w:eastAsia="仿宋_GB2312" w:cs="仿宋_GB2312"/>
          <w:color w:val="auto"/>
          <w:sz w:val="32"/>
          <w:szCs w:val="32"/>
          <w:lang w:val="en-US" w:eastAsia="zh-CN"/>
        </w:rPr>
        <w:t>互联网道路运输便民政务服务系统：</w:t>
      </w:r>
    </w:p>
    <w:p w14:paraId="24B0A10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2DF2FEA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014F4A66">
      <w:pPr>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112645" cy="2112645"/>
            <wp:effectExtent l="0" t="0" r="1905" b="1905"/>
            <wp:docPr id="23" name="图片 23" descr="道路普通货运车辆道路运输证补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道路普通货运车辆道路运输证补发"/>
                    <pic:cNvPicPr>
                      <a:picLocks noChangeAspect="1"/>
                    </pic:cNvPicPr>
                  </pic:nvPicPr>
                  <pic:blipFill>
                    <a:blip r:embed="rId13"/>
                    <a:stretch>
                      <a:fillRect/>
                    </a:stretch>
                  </pic:blipFill>
                  <pic:spPr>
                    <a:xfrm>
                      <a:off x="0" y="0"/>
                      <a:ext cx="2112645" cy="2112645"/>
                    </a:xfrm>
                    <a:prstGeom prst="rect">
                      <a:avLst/>
                    </a:prstGeom>
                  </pic:spPr>
                </pic:pic>
              </a:graphicData>
            </a:graphic>
          </wp:inline>
        </w:drawing>
      </w:r>
    </w:p>
    <w:p w14:paraId="0F2FEAB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4.3办理时限：</w:t>
      </w:r>
      <w:r>
        <w:rPr>
          <w:rFonts w:hint="eastAsia" w:ascii="仿宋_GB2312" w:hAnsi="仿宋_GB2312" w:eastAsia="仿宋_GB2312" w:cs="仿宋_GB2312"/>
          <w:color w:val="auto"/>
          <w:sz w:val="32"/>
          <w:szCs w:val="32"/>
          <w:lang w:val="en-US" w:eastAsia="zh-CN"/>
        </w:rPr>
        <w:t>即时办结</w:t>
      </w:r>
    </w:p>
    <w:p w14:paraId="28E3931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 w:hAnsi="楷体" w:eastAsia="楷体" w:cs="楷体"/>
          <w:b w:val="0"/>
          <w:bCs w:val="0"/>
          <w:color w:val="auto"/>
          <w:sz w:val="32"/>
          <w:szCs w:val="32"/>
          <w:lang w:val="en-US" w:eastAsia="zh-CN"/>
        </w:rPr>
        <w:t>4.4温馨提示：</w:t>
      </w:r>
      <w:r>
        <w:rPr>
          <w:rFonts w:hint="eastAsia" w:ascii="仿宋_GB2312" w:hAnsi="仿宋_GB2312" w:eastAsia="仿宋_GB2312" w:cs="仿宋_GB2312"/>
          <w:color w:val="auto"/>
          <w:sz w:val="32"/>
          <w:szCs w:val="32"/>
          <w:u w:val="none"/>
          <w:lang w:val="en-US" w:eastAsia="zh-CN"/>
        </w:rPr>
        <w:t>本溪市交通运输局向您推荐互联网道路运输便民政务服务系统，并提倡大家进行网上办理，如有问题可拨打12328咨询投诉。</w:t>
      </w:r>
    </w:p>
    <w:p w14:paraId="00E5D98E">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30" w:name="_3.道路普通货运车辆道路运输证换发"/>
      <w:r>
        <w:rPr>
          <w:rFonts w:hint="eastAsia" w:ascii="黑体" w:hAnsi="黑体" w:eastAsia="黑体" w:cs="黑体"/>
          <w:b w:val="0"/>
          <w:bCs w:val="0"/>
          <w:color w:val="auto"/>
          <w:sz w:val="32"/>
          <w:szCs w:val="32"/>
          <w:lang w:val="en-US" w:eastAsia="zh-CN"/>
        </w:rPr>
        <w:t>5.道路普通货运车辆道路运输证</w:t>
      </w:r>
      <w:r>
        <w:rPr>
          <w:rFonts w:hint="default" w:ascii="黑体" w:hAnsi="黑体" w:eastAsia="黑体" w:cs="黑体"/>
          <w:b w:val="0"/>
          <w:bCs w:val="0"/>
          <w:color w:val="auto"/>
          <w:sz w:val="32"/>
          <w:szCs w:val="32"/>
          <w:lang w:val="en-US" w:eastAsia="zh-CN"/>
        </w:rPr>
        <w:t>换</w:t>
      </w:r>
      <w:r>
        <w:rPr>
          <w:rFonts w:hint="eastAsia" w:ascii="黑体" w:hAnsi="黑体" w:eastAsia="黑体" w:cs="黑体"/>
          <w:b w:val="0"/>
          <w:bCs w:val="0"/>
          <w:color w:val="auto"/>
          <w:sz w:val="32"/>
          <w:szCs w:val="32"/>
          <w:lang w:val="en-US" w:eastAsia="zh-CN"/>
        </w:rPr>
        <w:t>发</w:t>
      </w:r>
    </w:p>
    <w:bookmarkEnd w:id="30"/>
    <w:p w14:paraId="3AE6EC3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《道路货物运输及站场管理规定》第十四条 使用总质量4500千克及以下普通货运车辆从事普通货运经营的，无需按照本规定申请取得《道路运输经营许可证》及《道路运输证》。</w:t>
      </w:r>
    </w:p>
    <w:p w14:paraId="23A4709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5.1需提供要件</w:t>
      </w:r>
    </w:p>
    <w:p w14:paraId="48B5D58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①机动车行驶证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6FCCF4D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②车辆45度角彩色电子照片（电子版照片）</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77056A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③原</w:t>
      </w:r>
      <w:r>
        <w:rPr>
          <w:rFonts w:hint="default" w:ascii="仿宋_GB2312" w:hAnsi="仿宋_GB2312" w:eastAsia="仿宋_GB2312" w:cs="仿宋_GB2312"/>
          <w:color w:val="auto"/>
          <w:sz w:val="32"/>
          <w:szCs w:val="32"/>
          <w:u w:val="none"/>
          <w:lang w:val="en-US" w:eastAsia="zh-CN"/>
        </w:rPr>
        <w:t>道路运输证原件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1066201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5.2办理路径</w:t>
      </w:r>
    </w:p>
    <w:p w14:paraId="1EDC137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①网上办：</w:t>
      </w:r>
      <w:r>
        <w:rPr>
          <w:rFonts w:hint="eastAsia" w:ascii="仿宋_GB2312" w:hAnsi="仿宋_GB2312" w:eastAsia="仿宋_GB2312" w:cs="仿宋_GB2312"/>
          <w:color w:val="auto"/>
          <w:sz w:val="32"/>
          <w:szCs w:val="32"/>
          <w:lang w:val="en-US" w:eastAsia="zh-CN"/>
        </w:rPr>
        <w:t>互联网道路运输便民政务服务系统：</w:t>
      </w:r>
    </w:p>
    <w:p w14:paraId="552BBFE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1EFD819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lang w:val="en-US" w:eastAsia="zh-CN"/>
        </w:rPr>
      </w:pPr>
      <w:r>
        <w:rPr>
          <w:rFonts w:hint="eastAsia" w:ascii="楷体" w:hAnsi="楷体" w:eastAsia="楷体" w:cs="楷体"/>
          <w:b w:val="0"/>
          <w:bCs w:val="0"/>
          <w:color w:val="auto"/>
          <w:sz w:val="32"/>
          <w:szCs w:val="32"/>
        </w:rPr>
        <w:t>②掌上办：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62EEEABA">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256790" cy="2256790"/>
            <wp:effectExtent l="0" t="0" r="10160" b="10160"/>
            <wp:docPr id="25" name="图片 25" descr="道路普通货运车辆道路运输证换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道路普通货运车辆道路运输证换发"/>
                    <pic:cNvPicPr>
                      <a:picLocks noChangeAspect="1"/>
                    </pic:cNvPicPr>
                  </pic:nvPicPr>
                  <pic:blipFill>
                    <a:blip r:embed="rId14"/>
                    <a:stretch>
                      <a:fillRect/>
                    </a:stretch>
                  </pic:blipFill>
                  <pic:spPr>
                    <a:xfrm>
                      <a:off x="0" y="0"/>
                      <a:ext cx="2256790" cy="2256790"/>
                    </a:xfrm>
                    <a:prstGeom prst="rect">
                      <a:avLst/>
                    </a:prstGeom>
                  </pic:spPr>
                </pic:pic>
              </a:graphicData>
            </a:graphic>
          </wp:inline>
        </w:drawing>
      </w:r>
    </w:p>
    <w:p w14:paraId="00A69F2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5.3办理时限：</w:t>
      </w:r>
      <w:r>
        <w:rPr>
          <w:rFonts w:hint="eastAsia" w:ascii="仿宋_GB2312" w:hAnsi="仿宋_GB2312" w:eastAsia="仿宋_GB2312" w:cs="仿宋_GB2312"/>
          <w:color w:val="auto"/>
          <w:sz w:val="32"/>
          <w:szCs w:val="32"/>
          <w:lang w:val="en-US" w:eastAsia="zh-CN"/>
        </w:rPr>
        <w:t>即时办结</w:t>
      </w:r>
    </w:p>
    <w:p w14:paraId="12634B6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5.4温馨提示：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bookmarkStart w:id="31" w:name="_4.道路普通货运车辆道路运输证注销"/>
    </w:p>
    <w:p w14:paraId="427537D4">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6.</w:t>
      </w:r>
      <w:r>
        <w:rPr>
          <w:rFonts w:hint="default" w:ascii="黑体" w:hAnsi="黑体" w:eastAsia="黑体" w:cs="黑体"/>
          <w:b w:val="0"/>
          <w:bCs w:val="0"/>
          <w:color w:val="auto"/>
          <w:sz w:val="32"/>
          <w:szCs w:val="32"/>
          <w:lang w:val="en-US" w:eastAsia="zh-CN"/>
        </w:rPr>
        <w:t>道路普通货运车辆道路运输证注销</w:t>
      </w:r>
    </w:p>
    <w:bookmarkEnd w:id="31"/>
    <w:p w14:paraId="2D73FCB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《道路货物运输及站场管理规定》第十四条 使用总质量4500千克及以下普通货运车辆从事普通货运经营的，无需按照本规定申请取得《道路运输经营许可证》及《道路运输证》；第十七条 道路货物运输和货运站经营者需要终止经营的，应当在终止经营之日30日前告知原许可的道路运输管理机构，并办理有关注销手续。</w:t>
      </w:r>
    </w:p>
    <w:p w14:paraId="34FE2C6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6.1需提供要件</w:t>
      </w:r>
    </w:p>
    <w:p w14:paraId="599091F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①</w:t>
      </w:r>
      <w:r>
        <w:rPr>
          <w:rFonts w:hint="default" w:ascii="仿宋_GB2312" w:hAnsi="仿宋_GB2312" w:eastAsia="仿宋_GB2312" w:cs="仿宋_GB2312"/>
          <w:color w:val="auto"/>
          <w:sz w:val="32"/>
          <w:szCs w:val="32"/>
          <w:u w:val="none"/>
          <w:lang w:val="en-US" w:eastAsia="zh-CN"/>
        </w:rPr>
        <w:t>道路运输证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22F08B8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6.2办理路径</w:t>
      </w:r>
    </w:p>
    <w:p w14:paraId="7DDB14E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①网上办：</w:t>
      </w:r>
      <w:r>
        <w:rPr>
          <w:rFonts w:hint="eastAsia" w:ascii="仿宋_GB2312" w:hAnsi="仿宋_GB2312" w:eastAsia="仿宋_GB2312" w:cs="仿宋_GB2312"/>
          <w:color w:val="auto"/>
          <w:sz w:val="32"/>
          <w:szCs w:val="32"/>
          <w:lang w:val="en-US" w:eastAsia="zh-CN"/>
        </w:rPr>
        <w:t>互联网道路运输便民政务服务系统：</w:t>
      </w:r>
    </w:p>
    <w:p w14:paraId="564B9FE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73AE414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0BA923FE">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133600" cy="2133600"/>
            <wp:effectExtent l="0" t="0" r="0" b="0"/>
            <wp:docPr id="26" name="图片 26" descr="道路普通货运车辆道路运输证注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道路普通货运车辆道路运输证注销"/>
                    <pic:cNvPicPr>
                      <a:picLocks noChangeAspect="1"/>
                    </pic:cNvPicPr>
                  </pic:nvPicPr>
                  <pic:blipFill>
                    <a:blip r:embed="rId15"/>
                    <a:stretch>
                      <a:fillRect/>
                    </a:stretch>
                  </pic:blipFill>
                  <pic:spPr>
                    <a:xfrm>
                      <a:off x="0" y="0"/>
                      <a:ext cx="2133600" cy="2133600"/>
                    </a:xfrm>
                    <a:prstGeom prst="rect">
                      <a:avLst/>
                    </a:prstGeom>
                  </pic:spPr>
                </pic:pic>
              </a:graphicData>
            </a:graphic>
          </wp:inline>
        </w:drawing>
      </w:r>
    </w:p>
    <w:p w14:paraId="624DBFB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6.3办理时限：</w:t>
      </w:r>
      <w:r>
        <w:rPr>
          <w:rFonts w:hint="eastAsia" w:ascii="仿宋_GB2312" w:hAnsi="仿宋_GB2312" w:eastAsia="仿宋_GB2312" w:cs="仿宋_GB2312"/>
          <w:color w:val="auto"/>
          <w:sz w:val="32"/>
          <w:szCs w:val="32"/>
          <w:lang w:val="en-US" w:eastAsia="zh-CN"/>
        </w:rPr>
        <w:t>即时办结</w:t>
      </w:r>
    </w:p>
    <w:p w14:paraId="36F7457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6.4温馨提示：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p>
    <w:p w14:paraId="599D6393">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default" w:ascii="黑体" w:hAnsi="黑体" w:eastAsia="黑体" w:cs="黑体"/>
          <w:b w:val="0"/>
          <w:bCs w:val="0"/>
          <w:color w:val="auto"/>
          <w:sz w:val="32"/>
          <w:szCs w:val="32"/>
          <w:lang w:val="en-US" w:eastAsia="zh-CN"/>
        </w:rPr>
      </w:pPr>
      <w:bookmarkStart w:id="32" w:name="_5.道路货物运输经营（含普通货运、专用运输、大件运输）许可-设立"/>
      <w:r>
        <w:rPr>
          <w:rFonts w:hint="eastAsia" w:ascii="黑体" w:hAnsi="黑体" w:eastAsia="黑体" w:cs="黑体"/>
          <w:b w:val="0"/>
          <w:bCs w:val="0"/>
          <w:color w:val="auto"/>
          <w:sz w:val="32"/>
          <w:szCs w:val="32"/>
          <w:lang w:val="en-US" w:eastAsia="zh-CN"/>
        </w:rPr>
        <w:t>7.道路货物运输经营（含普通货运、专用运输、大件运输）许可-设立</w:t>
      </w:r>
    </w:p>
    <w:bookmarkEnd w:id="32"/>
    <w:p w14:paraId="7A0BC40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《道路货物运输及站场管理规定》第十四条 使用总质量4500千克及以下普通货运车辆从事普通货运经营的，无需按照本规定申请取得《道路运输经营许可证》及《道路运输证》；第十七条 道路货物运输和货运站经营者需要终止经营的，应当在终止经营之日30日前告知原许可的道路运输管理机构，并办理有关注销手续。</w:t>
      </w:r>
    </w:p>
    <w:p w14:paraId="1B7DD1A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7</w:t>
      </w:r>
      <w:r>
        <w:rPr>
          <w:rFonts w:hint="eastAsia" w:ascii="楷体" w:hAnsi="楷体" w:eastAsia="楷体" w:cs="楷体"/>
          <w:b w:val="0"/>
          <w:bCs w:val="0"/>
          <w:color w:val="auto"/>
          <w:sz w:val="32"/>
          <w:szCs w:val="32"/>
        </w:rPr>
        <w:t>.1需提供要件</w:t>
      </w:r>
    </w:p>
    <w:p w14:paraId="24DEC81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"javascript:;"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《道路货物运输经营申请表》</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28D10DE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"javascript:;"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负责人、办理人身份证明和委托书</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1F212E0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"javascript:;"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现有机动车辆行驶证、车辆技术等级证书或车辆技术检测合格证复印件，拟购置运输车辆的承诺书</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7406D42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"javascript:;"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已聘用或拟聘用驾驶员的机动车驾驶证、从业资格证及其复印件</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2353F9E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"javascript:;" </w:instrText>
      </w:r>
      <w:r>
        <w:rPr>
          <w:rFonts w:hint="eastAsia" w:ascii="仿宋_GB2312" w:hAnsi="仿宋_GB2312" w:eastAsia="仿宋_GB2312" w:cs="仿宋_GB2312"/>
          <w:color w:val="auto"/>
          <w:sz w:val="32"/>
          <w:szCs w:val="32"/>
          <w:lang w:val="en-US" w:eastAsia="zh-CN"/>
        </w:rPr>
        <w:fldChar w:fldCharType="separate"/>
      </w:r>
      <w:r>
        <w:rPr>
          <w:rFonts w:hint="eastAsia" w:ascii="仿宋_GB2312" w:hAnsi="仿宋_GB2312" w:eastAsia="仿宋_GB2312" w:cs="仿宋_GB2312"/>
          <w:color w:val="auto"/>
          <w:sz w:val="32"/>
          <w:szCs w:val="32"/>
          <w:lang w:val="en-US" w:eastAsia="zh-CN"/>
        </w:rPr>
        <w:t>安全生产管理制度文本</w:t>
      </w:r>
      <w:r>
        <w:rPr>
          <w:rFonts w:hint="eastAsia" w:ascii="仿宋_GB2312" w:hAnsi="仿宋_GB2312" w:eastAsia="仿宋_GB2312" w:cs="仿宋_GB2312"/>
          <w:color w:val="auto"/>
          <w:sz w:val="32"/>
          <w:szCs w:val="32"/>
          <w:lang w:val="en-US" w:eastAsia="zh-CN"/>
        </w:rPr>
        <w:fldChar w:fldCharType="end"/>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59AF5F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7</w:t>
      </w:r>
      <w:r>
        <w:rPr>
          <w:rFonts w:hint="eastAsia" w:ascii="楷体" w:hAnsi="楷体" w:eastAsia="楷体" w:cs="楷体"/>
          <w:b w:val="0"/>
          <w:bCs w:val="0"/>
          <w:color w:val="auto"/>
          <w:sz w:val="32"/>
          <w:szCs w:val="32"/>
        </w:rPr>
        <w:t>.2办理路径</w:t>
      </w:r>
    </w:p>
    <w:p w14:paraId="2CEECD1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30BE55E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本溪市政务服务网</w:t>
      </w:r>
    </w:p>
    <w:p w14:paraId="70B47EE7">
      <w:pPr>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"https://zwfw.benxi.gov.cn/icity/icity/proinfo-new?code=1121050000113054443210100267001" </w:instrText>
      </w:r>
      <w:r>
        <w:rPr>
          <w:rFonts w:hint="eastAsia" w:ascii="仿宋_GB2312" w:hAnsi="仿宋_GB2312" w:eastAsia="仿宋_GB2312" w:cs="仿宋_GB2312"/>
          <w:color w:val="auto"/>
          <w:sz w:val="32"/>
          <w:szCs w:val="32"/>
          <w:u w:val="none"/>
          <w:lang w:val="en-US" w:eastAsia="zh-CN"/>
        </w:rPr>
        <w:fldChar w:fldCharType="separate"/>
      </w:r>
      <w:r>
        <w:rPr>
          <w:rStyle w:val="18"/>
          <w:rFonts w:hint="eastAsia" w:ascii="仿宋_GB2312" w:hAnsi="仿宋_GB2312" w:eastAsia="仿宋_GB2312" w:cs="仿宋_GB2312"/>
          <w:color w:val="auto"/>
          <w:sz w:val="32"/>
          <w:szCs w:val="32"/>
          <w:lang w:val="en-US" w:eastAsia="zh-CN"/>
        </w:rPr>
        <w:t>https://zwfw.benxi.gov.cn/epoint-web-zwdt/epointzwmhwz/pages/legal/personaleventdetail?taskguid=16ac8994-9d34-4226-9be5-dfc16fa489bf&amp;taskid=c6844cf7-f397-462f-b8d3-55bcb0fa8214</w:t>
      </w:r>
      <w:r>
        <w:rPr>
          <w:rFonts w:hint="eastAsia" w:ascii="仿宋_GB2312" w:hAnsi="仿宋_GB2312" w:eastAsia="仿宋_GB2312" w:cs="仿宋_GB2312"/>
          <w:color w:val="auto"/>
          <w:sz w:val="32"/>
          <w:szCs w:val="32"/>
          <w:u w:val="none"/>
          <w:lang w:val="en-US" w:eastAsia="zh-CN"/>
        </w:rPr>
        <w:fldChar w:fldCharType="end"/>
      </w:r>
    </w:p>
    <w:p w14:paraId="286F2490">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124075" cy="2124075"/>
            <wp:effectExtent l="0" t="0" r="9525" b="9525"/>
            <wp:docPr id="8" name="图片 8" descr="道路货物运输经营（含普通货运、专用运输、大件运输）许可-设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道路货物运输经营（含普通货运、专用运输、大件运输）许可-设立"/>
                    <pic:cNvPicPr>
                      <a:picLocks noChangeAspect="1"/>
                    </pic:cNvPicPr>
                  </pic:nvPicPr>
                  <pic:blipFill>
                    <a:blip r:embed="rId16"/>
                    <a:stretch>
                      <a:fillRect/>
                    </a:stretch>
                  </pic:blipFill>
                  <pic:spPr>
                    <a:xfrm>
                      <a:off x="0" y="0"/>
                      <a:ext cx="2124075" cy="2124075"/>
                    </a:xfrm>
                    <a:prstGeom prst="rect">
                      <a:avLst/>
                    </a:prstGeom>
                  </pic:spPr>
                </pic:pic>
              </a:graphicData>
            </a:graphic>
          </wp:inline>
        </w:drawing>
      </w:r>
    </w:p>
    <w:p w14:paraId="7425D20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7.3办理时限：</w:t>
      </w:r>
      <w:r>
        <w:rPr>
          <w:rFonts w:hint="eastAsia" w:ascii="仿宋_GB2312" w:hAnsi="仿宋_GB2312" w:eastAsia="仿宋_GB2312" w:cs="仿宋_GB2312"/>
          <w:b w:val="0"/>
          <w:bCs w:val="0"/>
          <w:color w:val="auto"/>
          <w:kern w:val="2"/>
          <w:sz w:val="32"/>
          <w:szCs w:val="32"/>
          <w:lang w:val="en-US" w:eastAsia="zh-CN" w:bidi="ar-SA"/>
        </w:rPr>
        <w:t>即时办结</w:t>
      </w:r>
    </w:p>
    <w:p w14:paraId="688F1A8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7.4温馨提示：</w:t>
      </w:r>
      <w:r>
        <w:rPr>
          <w:rFonts w:hint="eastAsia" w:ascii="仿宋_GB2312" w:hAnsi="仿宋_GB2312" w:eastAsia="仿宋_GB2312" w:cs="仿宋_GB2312"/>
          <w:b w:val="0"/>
          <w:bCs w:val="0"/>
          <w:color w:val="auto"/>
          <w:kern w:val="2"/>
          <w:sz w:val="32"/>
          <w:szCs w:val="32"/>
          <w:lang w:val="en-US" w:eastAsia="zh-CN" w:bidi="ar-SA"/>
        </w:rPr>
        <w:t>本溪市交通运输局向您推荐本溪市政务服务网，并提倡大家进行网上办理，如有问题可拨打12328咨询投诉。</w:t>
      </w:r>
    </w:p>
    <w:p w14:paraId="4E77EB57">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default" w:ascii="黑体" w:hAnsi="黑体" w:eastAsia="黑体" w:cs="黑体"/>
          <w:b w:val="0"/>
          <w:bCs w:val="0"/>
          <w:color w:val="auto"/>
          <w:sz w:val="32"/>
          <w:szCs w:val="32"/>
          <w:lang w:val="en-US" w:eastAsia="zh-CN"/>
        </w:rPr>
      </w:pPr>
      <w:bookmarkStart w:id="33" w:name="_6.道路货物运输经营（含普通货运、专用运输、大件运输）许可-变更"/>
      <w:r>
        <w:rPr>
          <w:rFonts w:hint="eastAsia" w:ascii="黑体" w:hAnsi="黑体" w:eastAsia="黑体" w:cs="黑体"/>
          <w:b w:val="0"/>
          <w:bCs w:val="0"/>
          <w:color w:val="auto"/>
          <w:sz w:val="32"/>
          <w:szCs w:val="32"/>
          <w:lang w:val="en-US" w:eastAsia="zh-CN"/>
        </w:rPr>
        <w:t>8.道路货物运输经营（含普通货运、专用运输、大件运输）许可-变更</w:t>
      </w:r>
    </w:p>
    <w:bookmarkEnd w:id="33"/>
    <w:p w14:paraId="3A699B3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中华人民共和国道路运输条例》（2004年4月30日国务院令第406号，2016年2月6日予以修改）第二十五条：申请从事货运经营的，应当按照下列规定提出申请并分别提交符合本条例第二十二条、第二十四条规定条件的相关材料：（一）从事危险货物运输经营以外的货运经营的，向县级道路运输管理机构提出申请；（二）从事危险货物运输经营的，向设区的市级道路运输管理机构提出申请；（三）使用总质量4500千克及以下普通货运车辆从事普通货运经营的无需按照本条规定申请取得道路运输经营许可及车辆运营证。</w:t>
      </w:r>
    </w:p>
    <w:p w14:paraId="3335BA9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8</w:t>
      </w:r>
      <w:r>
        <w:rPr>
          <w:rFonts w:hint="eastAsia" w:ascii="楷体" w:hAnsi="楷体" w:eastAsia="楷体" w:cs="楷体"/>
          <w:b w:val="0"/>
          <w:bCs w:val="0"/>
          <w:color w:val="auto"/>
          <w:sz w:val="32"/>
          <w:szCs w:val="32"/>
        </w:rPr>
        <w:t>.1  需提供要件</w:t>
      </w:r>
    </w:p>
    <w:p w14:paraId="4140560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①</w:t>
      </w:r>
      <w:r>
        <w:rPr>
          <w:rFonts w:hint="default" w:ascii="仿宋_GB2312" w:hAnsi="仿宋_GB2312" w:eastAsia="仿宋_GB2312" w:cs="仿宋_GB2312"/>
          <w:b w:val="0"/>
          <w:bCs w:val="0"/>
          <w:color w:val="auto"/>
          <w:kern w:val="2"/>
          <w:sz w:val="32"/>
          <w:szCs w:val="32"/>
          <w:lang w:val="en-US" w:eastAsia="zh-CN" w:bidi="ar-SA"/>
        </w:rPr>
        <w:t>辽宁省道路运输经营者变更备案登记表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4266E76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②</w:t>
      </w:r>
      <w:r>
        <w:rPr>
          <w:rFonts w:hint="default" w:ascii="仿宋_GB2312" w:hAnsi="仿宋_GB2312" w:eastAsia="仿宋_GB2312" w:cs="仿宋_GB2312"/>
          <w:b w:val="0"/>
          <w:bCs w:val="0"/>
          <w:color w:val="auto"/>
          <w:kern w:val="2"/>
          <w:sz w:val="32"/>
          <w:szCs w:val="32"/>
          <w:lang w:val="en-US" w:eastAsia="zh-CN" w:bidi="ar-SA"/>
        </w:rPr>
        <w:t>企业法人营业执照及复印件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市场监督管理局</w:t>
      </w:r>
      <w:r>
        <w:rPr>
          <w:rFonts w:hint="eastAsia" w:ascii="仿宋_GB2312" w:hAnsi="仿宋_GB2312" w:eastAsia="仿宋_GB2312" w:cs="仿宋_GB2312"/>
          <w:color w:val="auto"/>
          <w:sz w:val="32"/>
          <w:szCs w:val="32"/>
        </w:rPr>
        <w:t>）</w:t>
      </w:r>
    </w:p>
    <w:p w14:paraId="3E9314A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③</w:t>
      </w:r>
      <w:r>
        <w:rPr>
          <w:rFonts w:hint="default" w:ascii="仿宋_GB2312" w:hAnsi="仿宋_GB2312" w:eastAsia="仿宋_GB2312" w:cs="仿宋_GB2312"/>
          <w:b w:val="0"/>
          <w:bCs w:val="0"/>
          <w:color w:val="auto"/>
          <w:kern w:val="2"/>
          <w:sz w:val="32"/>
          <w:szCs w:val="32"/>
          <w:lang w:val="en-US" w:eastAsia="zh-CN" w:bidi="ar-SA"/>
        </w:rPr>
        <w:t>道路运输经营许可证正副本</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74E719B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④</w:t>
      </w:r>
      <w:r>
        <w:rPr>
          <w:rFonts w:hint="default" w:ascii="仿宋_GB2312" w:hAnsi="仿宋_GB2312" w:eastAsia="仿宋_GB2312" w:cs="仿宋_GB2312"/>
          <w:b w:val="0"/>
          <w:bCs w:val="0"/>
          <w:color w:val="auto"/>
          <w:kern w:val="2"/>
          <w:sz w:val="32"/>
          <w:szCs w:val="32"/>
          <w:lang w:val="en-US" w:eastAsia="zh-CN" w:bidi="ar-SA"/>
        </w:rPr>
        <w:t>负责人身份证明,经办人的身份证明原件、复印件和委托书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26EB1E2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8</w:t>
      </w:r>
      <w:r>
        <w:rPr>
          <w:rFonts w:hint="eastAsia" w:ascii="楷体" w:hAnsi="楷体" w:eastAsia="楷体" w:cs="楷体"/>
          <w:b w:val="0"/>
          <w:bCs w:val="0"/>
          <w:color w:val="auto"/>
          <w:sz w:val="32"/>
          <w:szCs w:val="32"/>
        </w:rPr>
        <w:t>.2  办理路径</w:t>
      </w:r>
    </w:p>
    <w:p w14:paraId="197A32D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67D3FA1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本溪市政务服务网</w:t>
      </w:r>
    </w:p>
    <w:p w14:paraId="7F25D617">
      <w:pPr>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"https://zwfw.benxi.gov.cn/icity/icity/proinfo-new?code=1121050000113054443210100267005" </w:instrText>
      </w:r>
      <w:r>
        <w:rPr>
          <w:rFonts w:hint="eastAsia" w:ascii="仿宋_GB2312" w:hAnsi="仿宋_GB2312" w:eastAsia="仿宋_GB2312" w:cs="仿宋_GB2312"/>
          <w:color w:val="auto"/>
          <w:sz w:val="32"/>
          <w:szCs w:val="32"/>
          <w:lang w:val="en-US" w:eastAsia="zh-CN"/>
        </w:rPr>
        <w:fldChar w:fldCharType="separate"/>
      </w:r>
      <w:r>
        <w:rPr>
          <w:rStyle w:val="18"/>
          <w:rFonts w:hint="eastAsia" w:ascii="仿宋_GB2312" w:hAnsi="仿宋_GB2312" w:eastAsia="仿宋_GB2312" w:cs="仿宋_GB2312"/>
          <w:color w:val="auto"/>
          <w:sz w:val="32"/>
          <w:szCs w:val="32"/>
          <w:lang w:val="en-US" w:eastAsia="zh-CN"/>
        </w:rPr>
        <w:t>https://zwfw.benxi.gov.cn/epoint-web-zwdt/epointzwmhwz/pages/legal/personaleventdetail?taskguid=f3e24724-a215-4408-ae96-d4ca5f9b3ad2&amp;taskid=025fc3df-558d-4eb1-97ec-f8cd78505a78</w:t>
      </w:r>
      <w:r>
        <w:rPr>
          <w:rFonts w:hint="eastAsia" w:ascii="仿宋_GB2312" w:hAnsi="仿宋_GB2312" w:eastAsia="仿宋_GB2312" w:cs="仿宋_GB2312"/>
          <w:color w:val="auto"/>
          <w:sz w:val="32"/>
          <w:szCs w:val="32"/>
          <w:lang w:val="en-US" w:eastAsia="zh-CN"/>
        </w:rPr>
        <w:fldChar w:fldCharType="end"/>
      </w:r>
    </w:p>
    <w:p w14:paraId="47647492">
      <w:pPr>
        <w:pStyle w:val="2"/>
        <w:jc w:val="center"/>
        <w:rPr>
          <w:rFonts w:hint="eastAsia"/>
          <w:color w:val="auto"/>
          <w:sz w:val="32"/>
          <w:szCs w:val="32"/>
          <w:lang w:eastAsia="zh-CN"/>
        </w:rPr>
      </w:pPr>
      <w:r>
        <w:rPr>
          <w:rFonts w:hint="eastAsia"/>
          <w:color w:val="auto"/>
          <w:sz w:val="32"/>
          <w:szCs w:val="32"/>
          <w:lang w:eastAsia="zh-CN"/>
        </w:rPr>
        <w:drawing>
          <wp:inline distT="0" distB="0" distL="114300" distR="114300">
            <wp:extent cx="2219325" cy="2219325"/>
            <wp:effectExtent l="0" t="0" r="9525" b="9525"/>
            <wp:docPr id="12" name="图片 12" descr="道路货物运输经营（含普通货运、专用运输、大件运输）许可-变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道路货物运输经营（含普通货运、专用运输、大件运输）许可-变更"/>
                    <pic:cNvPicPr>
                      <a:picLocks noChangeAspect="1"/>
                    </pic:cNvPicPr>
                  </pic:nvPicPr>
                  <pic:blipFill>
                    <a:blip r:embed="rId17"/>
                    <a:stretch>
                      <a:fillRect/>
                    </a:stretch>
                  </pic:blipFill>
                  <pic:spPr>
                    <a:xfrm>
                      <a:off x="0" y="0"/>
                      <a:ext cx="2219325" cy="2219325"/>
                    </a:xfrm>
                    <a:prstGeom prst="rect">
                      <a:avLst/>
                    </a:prstGeom>
                  </pic:spPr>
                </pic:pic>
              </a:graphicData>
            </a:graphic>
          </wp:inline>
        </w:drawing>
      </w:r>
    </w:p>
    <w:p w14:paraId="7E5B049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8.3  办理时限：</w:t>
      </w:r>
      <w:r>
        <w:rPr>
          <w:rFonts w:hint="eastAsia" w:ascii="仿宋_GB2312" w:hAnsi="仿宋_GB2312" w:eastAsia="仿宋_GB2312" w:cs="仿宋_GB2312"/>
          <w:b w:val="0"/>
          <w:bCs w:val="0"/>
          <w:color w:val="auto"/>
          <w:kern w:val="2"/>
          <w:sz w:val="32"/>
          <w:szCs w:val="32"/>
          <w:lang w:val="en-US" w:eastAsia="zh-CN" w:bidi="ar-SA"/>
        </w:rPr>
        <w:t>即时办结</w:t>
      </w:r>
    </w:p>
    <w:p w14:paraId="704B03E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楷体" w:hAnsi="楷体" w:eastAsia="楷体" w:cs="楷体"/>
          <w:b w:val="0"/>
          <w:bCs w:val="0"/>
          <w:color w:val="auto"/>
          <w:sz w:val="32"/>
          <w:szCs w:val="32"/>
          <w:lang w:val="en-US" w:eastAsia="zh-CN"/>
        </w:rPr>
        <w:t>8.4  温馨提示：</w:t>
      </w:r>
      <w:r>
        <w:rPr>
          <w:rFonts w:hint="eastAsia" w:ascii="仿宋_GB2312" w:hAnsi="仿宋_GB2312" w:eastAsia="仿宋_GB2312" w:cs="仿宋_GB2312"/>
          <w:b w:val="0"/>
          <w:bCs w:val="0"/>
          <w:color w:val="auto"/>
          <w:kern w:val="2"/>
          <w:sz w:val="32"/>
          <w:szCs w:val="32"/>
          <w:lang w:val="en-US" w:eastAsia="zh-CN" w:bidi="ar-SA"/>
        </w:rPr>
        <w:t>本溪市交通运输局向您推荐本溪市政务服务网，并提倡大家进行网上办理，如有问题可拨打12328咨询投诉。</w:t>
      </w:r>
    </w:p>
    <w:p w14:paraId="2029A111">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default" w:ascii="黑体" w:hAnsi="黑体" w:eastAsia="黑体" w:cs="黑体"/>
          <w:b w:val="0"/>
          <w:bCs w:val="0"/>
          <w:color w:val="auto"/>
          <w:sz w:val="32"/>
          <w:szCs w:val="32"/>
          <w:lang w:val="en-US" w:eastAsia="zh-CN"/>
        </w:rPr>
      </w:pPr>
      <w:bookmarkStart w:id="34" w:name="_7.道路货物运输经营（含普通货运、专用运输、大件运输）许可-延续"/>
      <w:r>
        <w:rPr>
          <w:rFonts w:hint="eastAsia" w:ascii="黑体" w:hAnsi="黑体" w:eastAsia="黑体" w:cs="黑体"/>
          <w:b w:val="0"/>
          <w:bCs w:val="0"/>
          <w:color w:val="auto"/>
          <w:sz w:val="32"/>
          <w:szCs w:val="32"/>
          <w:lang w:val="en-US" w:eastAsia="zh-CN"/>
        </w:rPr>
        <w:t>9.道路货物运输经营（含普通货运、专用运输、大件运输）许可-延续</w:t>
      </w:r>
    </w:p>
    <w:bookmarkEnd w:id="34"/>
    <w:p w14:paraId="51EFAC2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中华人民共和国道路运输条例》（2004年4月30日国务院令第406号，2016年2月6日予以修改）第二十五条：申请从事货运经营的，应当按照下列规定提出申请并分别提交符合本条例第二十二条、第二十四条规定条件的相关材料：（一）从事危险货物运输经营以外的货运经营的，向县级道路运输管理机构提出申请；（二）从事危险货物运输经营的，向设区的市级道路运输管理机构提出申请；（三）使用总质量4500千克及以下普通货运车辆从事普通货运经营的无需按照本条规定申请取得道路运输经营许可及车辆运营证。</w:t>
      </w:r>
    </w:p>
    <w:p w14:paraId="57F6F36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9</w:t>
      </w:r>
      <w:r>
        <w:rPr>
          <w:rFonts w:hint="eastAsia" w:ascii="楷体" w:hAnsi="楷体" w:eastAsia="楷体" w:cs="楷体"/>
          <w:b w:val="0"/>
          <w:bCs w:val="0"/>
          <w:color w:val="auto"/>
          <w:sz w:val="32"/>
          <w:szCs w:val="32"/>
        </w:rPr>
        <w:t>.1  需提供要件</w:t>
      </w:r>
    </w:p>
    <w:p w14:paraId="65D2401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①</w:t>
      </w:r>
      <w:r>
        <w:rPr>
          <w:rFonts w:hint="default" w:ascii="仿宋_GB2312" w:hAnsi="仿宋_GB2312" w:eastAsia="仿宋_GB2312" w:cs="仿宋_GB2312"/>
          <w:b w:val="0"/>
          <w:bCs w:val="0"/>
          <w:color w:val="auto"/>
          <w:kern w:val="2"/>
          <w:sz w:val="32"/>
          <w:szCs w:val="32"/>
          <w:lang w:val="en-US" w:eastAsia="zh-CN" w:bidi="ar-SA"/>
        </w:rPr>
        <w:t>《道路货物运输经营申请表》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6659BA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②</w:t>
      </w:r>
      <w:r>
        <w:rPr>
          <w:rFonts w:hint="default" w:ascii="仿宋_GB2312" w:hAnsi="仿宋_GB2312" w:eastAsia="仿宋_GB2312" w:cs="仿宋_GB2312"/>
          <w:b w:val="0"/>
          <w:bCs w:val="0"/>
          <w:color w:val="auto"/>
          <w:kern w:val="2"/>
          <w:sz w:val="32"/>
          <w:szCs w:val="32"/>
          <w:lang w:val="en-US" w:eastAsia="zh-CN" w:bidi="ar-SA"/>
        </w:rPr>
        <w:t>企业法定代表人身份证明、经办人身份证明原件、复印件及委托书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1B97384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③</w:t>
      </w:r>
      <w:r>
        <w:rPr>
          <w:rFonts w:hint="default" w:ascii="仿宋_GB2312" w:hAnsi="仿宋_GB2312" w:eastAsia="仿宋_GB2312" w:cs="仿宋_GB2312"/>
          <w:b w:val="0"/>
          <w:bCs w:val="0"/>
          <w:color w:val="auto"/>
          <w:kern w:val="2"/>
          <w:sz w:val="32"/>
          <w:szCs w:val="32"/>
          <w:lang w:val="en-US" w:eastAsia="zh-CN" w:bidi="ar-SA"/>
        </w:rPr>
        <w:t>道路运输经营许可证正副本</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0D3568D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④</w:t>
      </w:r>
      <w:r>
        <w:rPr>
          <w:rFonts w:hint="default" w:ascii="仿宋_GB2312" w:hAnsi="仿宋_GB2312" w:eastAsia="仿宋_GB2312" w:cs="仿宋_GB2312"/>
          <w:b w:val="0"/>
          <w:bCs w:val="0"/>
          <w:color w:val="auto"/>
          <w:kern w:val="2"/>
          <w:sz w:val="32"/>
          <w:szCs w:val="32"/>
          <w:lang w:val="en-US" w:eastAsia="zh-CN" w:bidi="ar-SA"/>
        </w:rPr>
        <w:t>安全生产管理制度文本。</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050747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⑤</w:t>
      </w:r>
      <w:r>
        <w:rPr>
          <w:rFonts w:hint="default" w:ascii="仿宋_GB2312" w:hAnsi="仿宋_GB2312" w:eastAsia="仿宋_GB2312" w:cs="仿宋_GB2312"/>
          <w:b w:val="0"/>
          <w:bCs w:val="0"/>
          <w:color w:val="auto"/>
          <w:kern w:val="2"/>
          <w:sz w:val="32"/>
          <w:szCs w:val="32"/>
          <w:lang w:val="en-US" w:eastAsia="zh-CN" w:bidi="ar-SA"/>
        </w:rPr>
        <w:t>已聘用驾驶人员情况汇总表（包括姓名、年龄、驾驶证号、准驾车型、从业资格证号）；已聘用驾驶人员的机动车驾驶证、从业资格证 (驾驶人员证明材料数量应同于车辆证明材料数量)</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285E7CB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⑥</w:t>
      </w:r>
      <w:r>
        <w:rPr>
          <w:rFonts w:hint="default" w:ascii="仿宋_GB2312" w:hAnsi="仿宋_GB2312" w:eastAsia="仿宋_GB2312" w:cs="仿宋_GB2312"/>
          <w:b w:val="0"/>
          <w:bCs w:val="0"/>
          <w:color w:val="auto"/>
          <w:kern w:val="2"/>
          <w:sz w:val="32"/>
          <w:szCs w:val="32"/>
          <w:lang w:val="en-US" w:eastAsia="zh-CN" w:bidi="ar-SA"/>
        </w:rPr>
        <w:t>营运货车明细汇总表（包括车牌照号、道路运输证号、车型种类、技术级、吨位数）；车辆行驶证、营运车辆的道路运输证(可按照每一许可项目至少提供一辆相应车型种类的证明材料)</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7B4750F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9</w:t>
      </w:r>
      <w:r>
        <w:rPr>
          <w:rFonts w:hint="eastAsia" w:ascii="楷体" w:hAnsi="楷体" w:eastAsia="楷体" w:cs="楷体"/>
          <w:b w:val="0"/>
          <w:bCs w:val="0"/>
          <w:color w:val="auto"/>
          <w:sz w:val="32"/>
          <w:szCs w:val="32"/>
        </w:rPr>
        <w:t>.2  办理路径</w:t>
      </w:r>
    </w:p>
    <w:p w14:paraId="30802AE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74999EB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本溪市政务服务网</w:t>
      </w:r>
    </w:p>
    <w:p w14:paraId="71CABA0C">
      <w:pPr>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"https://zwfw.benxi.gov.cn/icity/icity/proinfo-new?code=1121050000113054443210100267002" </w:instrText>
      </w:r>
      <w:r>
        <w:rPr>
          <w:rFonts w:hint="eastAsia" w:ascii="仿宋_GB2312" w:hAnsi="仿宋_GB2312" w:eastAsia="仿宋_GB2312" w:cs="仿宋_GB2312"/>
          <w:color w:val="auto"/>
          <w:sz w:val="32"/>
          <w:szCs w:val="32"/>
          <w:lang w:val="en-US" w:eastAsia="zh-CN"/>
        </w:rPr>
        <w:fldChar w:fldCharType="separate"/>
      </w:r>
      <w:r>
        <w:rPr>
          <w:rStyle w:val="18"/>
          <w:rFonts w:hint="eastAsia" w:ascii="仿宋_GB2312" w:hAnsi="仿宋_GB2312" w:eastAsia="仿宋_GB2312" w:cs="仿宋_GB2312"/>
          <w:color w:val="auto"/>
          <w:sz w:val="32"/>
          <w:szCs w:val="32"/>
          <w:lang w:val="en-US" w:eastAsia="zh-CN"/>
        </w:rPr>
        <w:t>https://zwfw.benxi.gov.cn/epoint-web-zwdt/epointzwmhwz/pages/legal/personaleventdetail?taskguid=77f282af-fbb2-46a0-8edb-96ad2a0c1f87&amp;taskid=f7399bf2-4e93-42cc-9573-c8d2fd9b5295</w:t>
      </w:r>
      <w:r>
        <w:rPr>
          <w:rFonts w:hint="eastAsia" w:ascii="仿宋_GB2312" w:hAnsi="仿宋_GB2312" w:eastAsia="仿宋_GB2312" w:cs="仿宋_GB2312"/>
          <w:color w:val="auto"/>
          <w:sz w:val="32"/>
          <w:szCs w:val="32"/>
          <w:lang w:val="en-US" w:eastAsia="zh-CN"/>
        </w:rPr>
        <w:fldChar w:fldCharType="end"/>
      </w:r>
    </w:p>
    <w:p w14:paraId="291D10A9">
      <w:pPr>
        <w:pStyle w:val="2"/>
        <w:jc w:val="center"/>
        <w:rPr>
          <w:rFonts w:hint="eastAsia"/>
          <w:color w:val="auto"/>
          <w:sz w:val="32"/>
          <w:szCs w:val="32"/>
          <w:lang w:eastAsia="zh-CN"/>
        </w:rPr>
      </w:pPr>
      <w:r>
        <w:rPr>
          <w:rFonts w:hint="eastAsia"/>
          <w:color w:val="auto"/>
          <w:sz w:val="32"/>
          <w:szCs w:val="32"/>
          <w:lang w:eastAsia="zh-CN"/>
        </w:rPr>
        <w:drawing>
          <wp:inline distT="0" distB="0" distL="114300" distR="114300">
            <wp:extent cx="2438400" cy="2438400"/>
            <wp:effectExtent l="0" t="0" r="0" b="0"/>
            <wp:docPr id="17" name="图片 17" descr="道路货物运输经营（含普通货运、专用运输、大件运输）许可-延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道路货物运输经营（含普通货运、专用运输、大件运输）许可-延续"/>
                    <pic:cNvPicPr>
                      <a:picLocks noChangeAspect="1"/>
                    </pic:cNvPicPr>
                  </pic:nvPicPr>
                  <pic:blipFill>
                    <a:blip r:embed="rId18"/>
                    <a:stretch>
                      <a:fillRect/>
                    </a:stretch>
                  </pic:blipFill>
                  <pic:spPr>
                    <a:xfrm>
                      <a:off x="0" y="0"/>
                      <a:ext cx="2438400" cy="2438400"/>
                    </a:xfrm>
                    <a:prstGeom prst="rect">
                      <a:avLst/>
                    </a:prstGeom>
                  </pic:spPr>
                </pic:pic>
              </a:graphicData>
            </a:graphic>
          </wp:inline>
        </w:drawing>
      </w:r>
    </w:p>
    <w:p w14:paraId="1045C22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9.3  办理时限：</w:t>
      </w:r>
      <w:r>
        <w:rPr>
          <w:rFonts w:hint="eastAsia" w:ascii="仿宋_GB2312" w:hAnsi="仿宋_GB2312" w:eastAsia="仿宋_GB2312" w:cs="仿宋_GB2312"/>
          <w:b w:val="0"/>
          <w:bCs w:val="0"/>
          <w:color w:val="auto"/>
          <w:kern w:val="2"/>
          <w:sz w:val="32"/>
          <w:szCs w:val="32"/>
          <w:lang w:val="en-US" w:eastAsia="zh-CN" w:bidi="ar-SA"/>
        </w:rPr>
        <w:t>即时办结</w:t>
      </w:r>
    </w:p>
    <w:p w14:paraId="559EA02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9.4  温馨提示：</w:t>
      </w:r>
      <w:r>
        <w:rPr>
          <w:rFonts w:hint="eastAsia" w:ascii="仿宋_GB2312" w:hAnsi="仿宋_GB2312" w:eastAsia="仿宋_GB2312" w:cs="仿宋_GB2312"/>
          <w:b w:val="0"/>
          <w:bCs w:val="0"/>
          <w:color w:val="auto"/>
          <w:kern w:val="2"/>
          <w:sz w:val="32"/>
          <w:szCs w:val="32"/>
          <w:lang w:val="en-US" w:eastAsia="zh-CN" w:bidi="ar-SA"/>
        </w:rPr>
        <w:t>本溪市交通运输局向您推荐本溪市政务服务网，并提倡大家进行网上办理，如有问题可拨打12328咨询投诉。</w:t>
      </w:r>
    </w:p>
    <w:p w14:paraId="08855D26">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35" w:name="_8.道路货物运输经营（含普通货运、专用运输、大件运输）许可-注销"/>
      <w:r>
        <w:rPr>
          <w:rFonts w:hint="eastAsia" w:ascii="黑体" w:hAnsi="黑体" w:eastAsia="黑体" w:cs="黑体"/>
          <w:b w:val="0"/>
          <w:bCs w:val="0"/>
          <w:color w:val="auto"/>
          <w:sz w:val="32"/>
          <w:szCs w:val="32"/>
          <w:lang w:val="en-US" w:eastAsia="zh-CN"/>
        </w:rPr>
        <w:t>10.道路货物运输经营（含普通货运、专用运输、大件运输）许可-注销</w:t>
      </w:r>
    </w:p>
    <w:bookmarkEnd w:id="35"/>
    <w:p w14:paraId="5DDB35B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中华人民共和国道路运输条例》（2004年4月30日国务院令第406号，2016年2月6日予以修改）第二十五条：申请从事货运经营的，应当按照下列规定提出申请并分别提交符合本条例第二十二条、第二十四条规定条件的相关材料：（一）从事危险货物运输经营以外的货运经营的，向县级道路运输管理机构提出申请；（二）从事危险货物运输经营的，向设区的市级道路运输管理机构提出申请；（三）使用总质量4500千克及以下普通货运车辆从事普通货运经营的无需按照本条规定申请取得道路运输经营许可及车辆运营证。</w:t>
      </w:r>
    </w:p>
    <w:p w14:paraId="6282466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10</w:t>
      </w:r>
      <w:r>
        <w:rPr>
          <w:rFonts w:hint="eastAsia" w:ascii="楷体" w:hAnsi="楷体" w:eastAsia="楷体" w:cs="楷体"/>
          <w:b w:val="0"/>
          <w:bCs w:val="0"/>
          <w:color w:val="auto"/>
          <w:sz w:val="32"/>
          <w:szCs w:val="32"/>
        </w:rPr>
        <w:t>.1  需提供要件</w:t>
      </w:r>
    </w:p>
    <w:p w14:paraId="2CD3F87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①</w:t>
      </w:r>
      <w:r>
        <w:rPr>
          <w:rFonts w:hint="default" w:ascii="仿宋_GB2312" w:hAnsi="仿宋_GB2312" w:eastAsia="仿宋_GB2312" w:cs="仿宋_GB2312"/>
          <w:b w:val="0"/>
          <w:bCs w:val="0"/>
          <w:color w:val="auto"/>
          <w:kern w:val="2"/>
          <w:sz w:val="32"/>
          <w:szCs w:val="32"/>
          <w:lang w:val="en-US" w:eastAsia="zh-CN" w:bidi="ar-SA"/>
        </w:rPr>
        <w:t>《终止、注销经营申请表》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7A584D1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②</w:t>
      </w:r>
      <w:r>
        <w:rPr>
          <w:rFonts w:hint="default" w:ascii="仿宋_GB2312" w:hAnsi="仿宋_GB2312" w:eastAsia="仿宋_GB2312" w:cs="仿宋_GB2312"/>
          <w:b w:val="0"/>
          <w:bCs w:val="0"/>
          <w:color w:val="auto"/>
          <w:kern w:val="2"/>
          <w:sz w:val="32"/>
          <w:szCs w:val="32"/>
          <w:lang w:val="en-US" w:eastAsia="zh-CN" w:bidi="ar-SA"/>
        </w:rPr>
        <w:t>企业法定代表人身份证明、经办人身份证明及委托书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45E6329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③</w:t>
      </w:r>
      <w:r>
        <w:rPr>
          <w:rFonts w:hint="default" w:ascii="仿宋_GB2312" w:hAnsi="仿宋_GB2312" w:eastAsia="仿宋_GB2312" w:cs="仿宋_GB2312"/>
          <w:b w:val="0"/>
          <w:bCs w:val="0"/>
          <w:color w:val="auto"/>
          <w:kern w:val="2"/>
          <w:sz w:val="32"/>
          <w:szCs w:val="32"/>
          <w:lang w:val="en-US" w:eastAsia="zh-CN" w:bidi="ar-SA"/>
        </w:rPr>
        <w:t>《道路运输经营许可证》（正本、副本）</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7A65DF8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10</w:t>
      </w:r>
      <w:r>
        <w:rPr>
          <w:rFonts w:hint="eastAsia" w:ascii="楷体" w:hAnsi="楷体" w:eastAsia="楷体" w:cs="楷体"/>
          <w:b w:val="0"/>
          <w:bCs w:val="0"/>
          <w:color w:val="auto"/>
          <w:sz w:val="32"/>
          <w:szCs w:val="32"/>
        </w:rPr>
        <w:t>.2  办理路径</w:t>
      </w:r>
    </w:p>
    <w:p w14:paraId="19D8287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0E1DFAC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本溪市政务服务网</w:t>
      </w:r>
    </w:p>
    <w:p w14:paraId="44069708">
      <w:pPr>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"https://zwfw.benxi.gov.cn/icity/icity/proinfo-new?code=1121050000113054443210100267003"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https://zwfw.benxi.gov.cn/epoint-web-zwdt/epointzwmhwz/pages/legal/personaleventdetail?taskguid=0deaa1ae-9d4d-4554-87be-507189f5c2f8&amp;taskid=be6a3e46-6ced-4f99-9a5f-1b0f43259b8b</w:t>
      </w:r>
      <w:r>
        <w:rPr>
          <w:rFonts w:hint="eastAsia" w:ascii="仿宋_GB2312" w:hAnsi="仿宋_GB2312" w:eastAsia="仿宋_GB2312" w:cs="仿宋_GB2312"/>
          <w:color w:val="auto"/>
          <w:sz w:val="32"/>
          <w:szCs w:val="32"/>
          <w:lang w:val="en-US" w:eastAsia="zh-CN"/>
        </w:rPr>
        <w:fldChar w:fldCharType="end"/>
      </w:r>
    </w:p>
    <w:p w14:paraId="22917F48">
      <w:pPr>
        <w:pStyle w:val="2"/>
        <w:jc w:val="center"/>
        <w:rPr>
          <w:rFonts w:hint="eastAsia"/>
          <w:color w:val="auto"/>
          <w:sz w:val="32"/>
          <w:szCs w:val="32"/>
          <w:lang w:eastAsia="zh-CN"/>
        </w:rPr>
      </w:pPr>
      <w:r>
        <w:rPr>
          <w:rFonts w:hint="eastAsia"/>
          <w:color w:val="auto"/>
          <w:sz w:val="32"/>
          <w:szCs w:val="32"/>
          <w:lang w:eastAsia="zh-CN"/>
        </w:rPr>
        <w:drawing>
          <wp:inline distT="0" distB="0" distL="114300" distR="114300">
            <wp:extent cx="2438400" cy="2438400"/>
            <wp:effectExtent l="0" t="0" r="0" b="0"/>
            <wp:docPr id="19" name="图片 19" descr="道路货物运输经营（含普通货运、专用运输、大件运输）许可-注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道路货物运输经营（含普通货运、专用运输、大件运输）许可-注销"/>
                    <pic:cNvPicPr>
                      <a:picLocks noChangeAspect="1"/>
                    </pic:cNvPicPr>
                  </pic:nvPicPr>
                  <pic:blipFill>
                    <a:blip r:embed="rId19"/>
                    <a:stretch>
                      <a:fillRect/>
                    </a:stretch>
                  </pic:blipFill>
                  <pic:spPr>
                    <a:xfrm>
                      <a:off x="0" y="0"/>
                      <a:ext cx="2438400" cy="2438400"/>
                    </a:xfrm>
                    <a:prstGeom prst="rect">
                      <a:avLst/>
                    </a:prstGeom>
                  </pic:spPr>
                </pic:pic>
              </a:graphicData>
            </a:graphic>
          </wp:inline>
        </w:drawing>
      </w:r>
    </w:p>
    <w:p w14:paraId="53247EA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10.3  办理时限：</w:t>
      </w:r>
      <w:r>
        <w:rPr>
          <w:rFonts w:hint="eastAsia" w:ascii="仿宋_GB2312" w:hAnsi="仿宋_GB2312" w:eastAsia="仿宋_GB2312" w:cs="仿宋_GB2312"/>
          <w:b w:val="0"/>
          <w:bCs w:val="0"/>
          <w:color w:val="auto"/>
          <w:kern w:val="2"/>
          <w:sz w:val="32"/>
          <w:szCs w:val="32"/>
          <w:lang w:val="en-US" w:eastAsia="zh-CN" w:bidi="ar-SA"/>
        </w:rPr>
        <w:t>即时办结</w:t>
      </w:r>
    </w:p>
    <w:p w14:paraId="37EF098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10.4  温馨提示：</w:t>
      </w:r>
      <w:r>
        <w:rPr>
          <w:rFonts w:hint="eastAsia" w:ascii="仿宋_GB2312" w:hAnsi="仿宋_GB2312" w:eastAsia="仿宋_GB2312" w:cs="仿宋_GB2312"/>
          <w:b w:val="0"/>
          <w:bCs w:val="0"/>
          <w:color w:val="auto"/>
          <w:kern w:val="2"/>
          <w:sz w:val="32"/>
          <w:szCs w:val="32"/>
          <w:lang w:val="en-US" w:eastAsia="zh-CN" w:bidi="ar-SA"/>
        </w:rPr>
        <w:t>本溪市交通运输局向您推荐本溪市政务服务网，并提倡大家进行网上办理，如有问题可拨打12328咨询投诉。</w:t>
      </w:r>
    </w:p>
    <w:bookmarkEnd w:id="17"/>
    <w:bookmarkEnd w:id="18"/>
    <w:bookmarkEnd w:id="19"/>
    <w:bookmarkEnd w:id="20"/>
    <w:bookmarkEnd w:id="21"/>
    <w:bookmarkEnd w:id="22"/>
    <w:bookmarkEnd w:id="23"/>
    <w:bookmarkEnd w:id="24"/>
    <w:p w14:paraId="2B56F6BB">
      <w:pPr>
        <w:pStyle w:val="4"/>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36" w:name="_Toc128733566"/>
      <w:bookmarkStart w:id="37" w:name="_Hlk128945976"/>
      <w:bookmarkStart w:id="38" w:name="_Hlk128903034"/>
      <w:r>
        <w:rPr>
          <w:rFonts w:hint="eastAsia" w:ascii="黑体" w:hAnsi="黑体" w:eastAsia="黑体" w:cs="黑体"/>
          <w:b w:val="0"/>
          <w:bCs w:val="0"/>
          <w:color w:val="auto"/>
          <w:sz w:val="32"/>
          <w:szCs w:val="32"/>
          <w:lang w:val="en-US" w:eastAsia="zh-CN"/>
        </w:rPr>
        <w:t>三、道路运输从业人员</w:t>
      </w:r>
    </w:p>
    <w:p w14:paraId="384EBCBA">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39" w:name="_1.道路运输从业人员诚信考核"/>
      <w:r>
        <w:rPr>
          <w:rFonts w:hint="eastAsia" w:ascii="黑体" w:hAnsi="黑体" w:eastAsia="黑体" w:cs="黑体"/>
          <w:b w:val="0"/>
          <w:bCs w:val="0"/>
          <w:color w:val="auto"/>
          <w:sz w:val="32"/>
          <w:szCs w:val="32"/>
          <w:lang w:val="en-US" w:eastAsia="zh-CN"/>
        </w:rPr>
        <w:t>11.道路运输从业人员诚信考核</w:t>
      </w:r>
    </w:p>
    <w:bookmarkEnd w:id="39"/>
    <w:p w14:paraId="1A48D24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道路运输从业人员是指经营性道路客货运输驾驶员、道路危险货物运输从业人员、机动车维修技术人员、机动车驾驶培训教练员、道路运输经理人和其他道路运输从业人员。</w:t>
      </w:r>
    </w:p>
    <w:p w14:paraId="43414CA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11.1需提供要件</w:t>
      </w:r>
    </w:p>
    <w:p w14:paraId="6918144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①从业资格证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283F0B3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②考核周期学习教育情况（非必要）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培训机构</w:t>
      </w:r>
      <w:r>
        <w:rPr>
          <w:rFonts w:hint="eastAsia" w:ascii="仿宋_GB2312" w:hAnsi="仿宋_GB2312" w:eastAsia="仿宋_GB2312" w:cs="仿宋_GB2312"/>
          <w:color w:val="auto"/>
          <w:sz w:val="32"/>
          <w:szCs w:val="32"/>
        </w:rPr>
        <w:t>）</w:t>
      </w:r>
    </w:p>
    <w:p w14:paraId="78913E0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11.2  办理路径</w:t>
      </w:r>
    </w:p>
    <w:p w14:paraId="224AB38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3058570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互联网道路运输便民政务服务系统：</w:t>
      </w:r>
    </w:p>
    <w:p w14:paraId="6FF689F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78C0612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bidi="ar"/>
        </w:rPr>
        <w:t>③</w:t>
      </w:r>
      <w:r>
        <w:rPr>
          <w:rFonts w:hint="eastAsia" w:ascii="楷体" w:hAnsi="楷体" w:eastAsia="楷体" w:cs="楷体"/>
          <w:b w:val="0"/>
          <w:bCs w:val="0"/>
          <w:color w:val="auto"/>
          <w:sz w:val="32"/>
          <w:szCs w:val="32"/>
        </w:rPr>
        <w:t>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2394CACD">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438400" cy="2438400"/>
            <wp:effectExtent l="0" t="0" r="0" b="0"/>
            <wp:docPr id="31" name="图片 31" descr="554e2ff240f93d6500109ecc425f7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554e2ff240f93d6500109ecc425f7ff"/>
                    <pic:cNvPicPr>
                      <a:picLocks noChangeAspect="1"/>
                    </pic:cNvPicPr>
                  </pic:nvPicPr>
                  <pic:blipFill>
                    <a:blip r:embed="rId20"/>
                    <a:stretch>
                      <a:fillRect/>
                    </a:stretch>
                  </pic:blipFill>
                  <pic:spPr>
                    <a:xfrm>
                      <a:off x="0" y="0"/>
                      <a:ext cx="2438400" cy="2438400"/>
                    </a:xfrm>
                    <a:prstGeom prst="rect">
                      <a:avLst/>
                    </a:prstGeom>
                  </pic:spPr>
                </pic:pic>
              </a:graphicData>
            </a:graphic>
          </wp:inline>
        </w:drawing>
      </w:r>
    </w:p>
    <w:p w14:paraId="5A37315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11.3  办理时限：</w:t>
      </w:r>
      <w:r>
        <w:rPr>
          <w:rFonts w:hint="eastAsia" w:ascii="仿宋_GB2312" w:hAnsi="仿宋_GB2312" w:eastAsia="仿宋_GB2312" w:cs="仿宋_GB2312"/>
          <w:color w:val="auto"/>
          <w:sz w:val="32"/>
          <w:szCs w:val="32"/>
          <w:lang w:val="en-US" w:eastAsia="zh-CN"/>
        </w:rPr>
        <w:t>即时办结</w:t>
      </w:r>
    </w:p>
    <w:p w14:paraId="1F80780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11.4  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p>
    <w:p w14:paraId="5BA56242">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40" w:name="_2.道路运输从业人员从业资格证补发"/>
      <w:r>
        <w:rPr>
          <w:rFonts w:hint="eastAsia" w:ascii="黑体" w:hAnsi="黑体" w:eastAsia="黑体" w:cs="黑体"/>
          <w:b w:val="0"/>
          <w:bCs w:val="0"/>
          <w:color w:val="auto"/>
          <w:sz w:val="32"/>
          <w:szCs w:val="32"/>
          <w:lang w:val="en-US" w:eastAsia="zh-CN"/>
        </w:rPr>
        <w:t>12.道路运输从业人员从业资格证补发</w:t>
      </w:r>
    </w:p>
    <w:bookmarkEnd w:id="40"/>
    <w:p w14:paraId="7016585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《道路运输从业人员管理规定》 第二十九条 道路运输从业人员从业资格证件有效期为6年。道路运输从业人员应当在从业资格证件有效期届满30日前到原发证机关办理换证手续。道路运输从业人员从业资格证件遗失、毁损的，应当到原发证机关办理证件补发手续。道路运输从业人员服务单位变更的，应当到交通运输主管部门或者道路运输管理机构办理从业资格证件变更手续。 道路运输从业人员从业资格档案应当由原发证机关在变更手续办结后30日内移交户籍迁入地或者现居住地的交通运输主管部门或者道路运输管理机构。 第三十一条 交通运输主管部门和道路运输管理机构应当对符合要求的从业资格证件换发、补发、变更申请予以办理。申请人违反相关从业资格管理规定且尚未接受处罚的，受理机关应当在其接受处罚后换发、补发、变更相应的从业资格证件。</w:t>
      </w:r>
    </w:p>
    <w:p w14:paraId="164E961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12.1  需提供要件</w:t>
      </w:r>
    </w:p>
    <w:p w14:paraId="7F42784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①近期二寸正面免冠彩色证件照片（电子版照片）</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2225383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12.2  办理路径</w:t>
      </w:r>
    </w:p>
    <w:p w14:paraId="6B8F893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5D53D09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互联网道路运输便民政务服务系统：</w:t>
      </w:r>
    </w:p>
    <w:p w14:paraId="6AC7534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4D3CDB9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bidi="ar"/>
        </w:rPr>
        <w:t>③</w:t>
      </w:r>
      <w:r>
        <w:rPr>
          <w:rFonts w:hint="eastAsia" w:ascii="楷体" w:hAnsi="楷体" w:eastAsia="楷体" w:cs="楷体"/>
          <w:b w:val="0"/>
          <w:bCs w:val="0"/>
          <w:color w:val="auto"/>
          <w:sz w:val="32"/>
          <w:szCs w:val="32"/>
        </w:rPr>
        <w:t>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2361B619">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438400" cy="2438400"/>
            <wp:effectExtent l="0" t="0" r="0" b="0"/>
            <wp:docPr id="5" name="图片 5" descr="道路普通货运车辆道路运输证补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道路普通货运车辆道路运输证补发"/>
                    <pic:cNvPicPr>
                      <a:picLocks noChangeAspect="1"/>
                    </pic:cNvPicPr>
                  </pic:nvPicPr>
                  <pic:blipFill>
                    <a:blip r:embed="rId13"/>
                    <a:stretch>
                      <a:fillRect/>
                    </a:stretch>
                  </pic:blipFill>
                  <pic:spPr>
                    <a:xfrm>
                      <a:off x="0" y="0"/>
                      <a:ext cx="2438400" cy="2438400"/>
                    </a:xfrm>
                    <a:prstGeom prst="rect">
                      <a:avLst/>
                    </a:prstGeom>
                  </pic:spPr>
                </pic:pic>
              </a:graphicData>
            </a:graphic>
          </wp:inline>
        </w:drawing>
      </w:r>
    </w:p>
    <w:p w14:paraId="75FFC85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12.3  办理时限：</w:t>
      </w:r>
      <w:r>
        <w:rPr>
          <w:rFonts w:hint="eastAsia" w:ascii="仿宋_GB2312" w:hAnsi="仿宋_GB2312" w:eastAsia="仿宋_GB2312" w:cs="仿宋_GB2312"/>
          <w:color w:val="auto"/>
          <w:sz w:val="32"/>
          <w:szCs w:val="32"/>
          <w:lang w:val="en-US" w:eastAsia="zh-CN"/>
        </w:rPr>
        <w:t>即时办结</w:t>
      </w:r>
    </w:p>
    <w:p w14:paraId="3F23317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12.4  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p>
    <w:p w14:paraId="27C3FF28">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41" w:name="_3.道路运输从业人员从业资格证换发"/>
      <w:r>
        <w:rPr>
          <w:rFonts w:hint="eastAsia" w:ascii="黑体" w:hAnsi="黑体" w:eastAsia="黑体" w:cs="黑体"/>
          <w:b w:val="0"/>
          <w:bCs w:val="0"/>
          <w:color w:val="auto"/>
          <w:sz w:val="32"/>
          <w:szCs w:val="32"/>
          <w:lang w:val="en-US" w:eastAsia="zh-CN"/>
        </w:rPr>
        <w:t>1</w:t>
      </w:r>
      <w:r>
        <w:rPr>
          <w:rFonts w:hint="default" w:ascii="黑体" w:hAnsi="黑体" w:eastAsia="黑体" w:cs="黑体"/>
          <w:b w:val="0"/>
          <w:bCs w:val="0"/>
          <w:color w:val="auto"/>
          <w:sz w:val="32"/>
          <w:szCs w:val="32"/>
          <w:lang w:val="en-US" w:eastAsia="zh-CN"/>
        </w:rPr>
        <w:t>3</w:t>
      </w:r>
      <w:r>
        <w:rPr>
          <w:rFonts w:hint="eastAsia" w:ascii="黑体" w:hAnsi="黑体" w:eastAsia="黑体" w:cs="黑体"/>
          <w:b w:val="0"/>
          <w:bCs w:val="0"/>
          <w:color w:val="auto"/>
          <w:sz w:val="32"/>
          <w:szCs w:val="32"/>
          <w:lang w:val="en-US" w:eastAsia="zh-CN"/>
        </w:rPr>
        <w:t>.道路运输从业人员从业资格证换发</w:t>
      </w:r>
    </w:p>
    <w:bookmarkEnd w:id="41"/>
    <w:p w14:paraId="26D4EE4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道路运输从业人员管理规定》第二十九条道路运输从业人员从业资格证件有效期为6年。道路运输从业人员应当在从业资格证件有效期届满30日前到原发证机关办理换证手续。道路运输从业人员从业资格证件遗失、毁损的，应当到原发证机关办理证件补发手续。道路运输从业人员服务单位变更的，应当到交通运输主管部门或者道路运输管理机构办理从业资格证件变更手续。道路运输从业人员从业资格档案应当由原发证机关在变更手续办结后30日内移交户籍迁入地或者现居住地的交通运输主管部门或者道路运输管理机构。第三十一条交通运输主管部门和道路运输管理机构应当对符合要求的从业资格证件换发、补发、变更申请予以办理。申请人违反相关从业资格管理规定且尚未接受处罚的，受理机关应当在其接受处罚后换发、补发、变更相应的从业资格证件。</w:t>
      </w:r>
    </w:p>
    <w:p w14:paraId="2BC0FAE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13.1  需提供要件</w:t>
      </w:r>
    </w:p>
    <w:p w14:paraId="7384FAC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①近期二寸正面免冠彩色证件照片（电子版照片）</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0CBA4B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②机动车驾驶证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eastAsia="zh-CN"/>
        </w:rPr>
        <w:t>公安局</w:t>
      </w:r>
      <w:r>
        <w:rPr>
          <w:rFonts w:hint="eastAsia" w:ascii="仿宋_GB2312" w:hAnsi="仿宋_GB2312" w:eastAsia="仿宋_GB2312" w:cs="仿宋_GB2312"/>
          <w:color w:val="auto"/>
          <w:sz w:val="32"/>
          <w:szCs w:val="32"/>
        </w:rPr>
        <w:t>）</w:t>
      </w:r>
    </w:p>
    <w:p w14:paraId="694F1F1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③从业资格证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590F957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13.2  办理路径</w:t>
      </w:r>
    </w:p>
    <w:p w14:paraId="5DDF591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407846C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互联网道路运输便民政务服务系统：</w:t>
      </w:r>
    </w:p>
    <w:p w14:paraId="5FEA48C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6258CB8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bidi="ar"/>
        </w:rPr>
        <w:t>③</w:t>
      </w:r>
      <w:r>
        <w:rPr>
          <w:rFonts w:hint="eastAsia" w:ascii="楷体" w:hAnsi="楷体" w:eastAsia="楷体" w:cs="楷体"/>
          <w:b w:val="0"/>
          <w:bCs w:val="0"/>
          <w:color w:val="auto"/>
          <w:sz w:val="32"/>
          <w:szCs w:val="32"/>
        </w:rPr>
        <w:t>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34B8BCD8">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438400" cy="2438400"/>
            <wp:effectExtent l="0" t="0" r="0" b="0"/>
            <wp:docPr id="6" name="图片 6" descr="道路普通货运车辆道路运输证换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道路普通货运车辆道路运输证换发"/>
                    <pic:cNvPicPr>
                      <a:picLocks noChangeAspect="1"/>
                    </pic:cNvPicPr>
                  </pic:nvPicPr>
                  <pic:blipFill>
                    <a:blip r:embed="rId14"/>
                    <a:stretch>
                      <a:fillRect/>
                    </a:stretch>
                  </pic:blipFill>
                  <pic:spPr>
                    <a:xfrm>
                      <a:off x="0" y="0"/>
                      <a:ext cx="2438400" cy="2438400"/>
                    </a:xfrm>
                    <a:prstGeom prst="rect">
                      <a:avLst/>
                    </a:prstGeom>
                  </pic:spPr>
                </pic:pic>
              </a:graphicData>
            </a:graphic>
          </wp:inline>
        </w:drawing>
      </w:r>
    </w:p>
    <w:p w14:paraId="411B45D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13.3  办理时限：</w:t>
      </w:r>
      <w:r>
        <w:rPr>
          <w:rFonts w:hint="eastAsia" w:ascii="仿宋_GB2312" w:hAnsi="仿宋_GB2312" w:eastAsia="仿宋_GB2312" w:cs="仿宋_GB2312"/>
          <w:color w:val="auto"/>
          <w:sz w:val="32"/>
          <w:szCs w:val="32"/>
          <w:lang w:val="en-US" w:eastAsia="zh-CN"/>
        </w:rPr>
        <w:t>即时办结</w:t>
      </w:r>
    </w:p>
    <w:p w14:paraId="1E5763D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13.4  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p>
    <w:p w14:paraId="29C91441">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default" w:ascii="黑体" w:hAnsi="黑体" w:eastAsia="黑体" w:cs="黑体"/>
          <w:b w:val="0"/>
          <w:bCs w:val="0"/>
          <w:color w:val="auto"/>
          <w:sz w:val="32"/>
          <w:szCs w:val="32"/>
          <w:lang w:val="en-US" w:eastAsia="zh-CN"/>
        </w:rPr>
      </w:pPr>
      <w:bookmarkStart w:id="42" w:name="_4.道路运输从业人员从业资格证变更"/>
      <w:r>
        <w:rPr>
          <w:rFonts w:hint="eastAsia" w:ascii="黑体" w:hAnsi="黑体" w:eastAsia="黑体" w:cs="黑体"/>
          <w:b w:val="0"/>
          <w:bCs w:val="0"/>
          <w:color w:val="auto"/>
          <w:sz w:val="32"/>
          <w:szCs w:val="32"/>
          <w:lang w:val="en-US" w:eastAsia="zh-CN"/>
        </w:rPr>
        <w:t>1</w:t>
      </w:r>
      <w:r>
        <w:rPr>
          <w:rFonts w:hint="default" w:ascii="黑体" w:hAnsi="黑体" w:eastAsia="黑体" w:cs="黑体"/>
          <w:b w:val="0"/>
          <w:bCs w:val="0"/>
          <w:color w:val="auto"/>
          <w:sz w:val="32"/>
          <w:szCs w:val="32"/>
          <w:lang w:val="en-US" w:eastAsia="zh-CN"/>
        </w:rPr>
        <w:t>4</w:t>
      </w:r>
      <w:r>
        <w:rPr>
          <w:rFonts w:hint="eastAsia" w:ascii="黑体" w:hAnsi="黑体" w:eastAsia="黑体" w:cs="黑体"/>
          <w:b w:val="0"/>
          <w:bCs w:val="0"/>
          <w:color w:val="auto"/>
          <w:sz w:val="32"/>
          <w:szCs w:val="32"/>
          <w:lang w:val="en-US" w:eastAsia="zh-CN"/>
        </w:rPr>
        <w:t>.道路运输从业人员从业资格证变更</w:t>
      </w:r>
    </w:p>
    <w:bookmarkEnd w:id="42"/>
    <w:p w14:paraId="638255A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道路运输从业人员管理规定》第二十九条道路运输从业人员从业资格证件有效期为6年。道路运输从业人员应当在从业资格证件有效期届满30日前到原发证机关办理换证手续。道路运输从业人员从业资格证件遗失、毁损的，应当到原发证机关办理证件补发手续。道路运输从业人员服务单位变更的，应当到交通运输主管部门或者道路运输管理机构办理从业资格证件变更手续。道路运输从业人员从业资格档案应当由原发证机关在变更手续办结后30日内移交户籍迁入地或者现居住地的交通运输主管部门或者道路运输管理机构。第三十一条交通运输主管部门和道路运输管理机构应当对符合要求的从业资格证件换发、补发、变更申请予以办理。申请人违反相关从业资格管理规定且尚未接受处罚的，受理机关应当在其接受处罚后换发、补发、变更相应的从业资格证件。</w:t>
      </w:r>
    </w:p>
    <w:p w14:paraId="697B382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14.1  需提供要件</w:t>
      </w:r>
    </w:p>
    <w:p w14:paraId="48DA6DF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①近期二寸正面免冠彩色证件照片（电子版照片）</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6B26C2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②新服务单位聘用合同</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65020DD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14.2  办理路径</w:t>
      </w:r>
    </w:p>
    <w:p w14:paraId="7AFEE9A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5187E2E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互联网道路运输便民政务服务系统：</w:t>
      </w:r>
    </w:p>
    <w:p w14:paraId="5AEF5A7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3A3C9F7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bidi="ar"/>
        </w:rPr>
        <w:t>③</w:t>
      </w:r>
      <w:r>
        <w:rPr>
          <w:rFonts w:hint="eastAsia" w:ascii="楷体" w:hAnsi="楷体" w:eastAsia="楷体" w:cs="楷体"/>
          <w:b w:val="0"/>
          <w:bCs w:val="0"/>
          <w:color w:val="auto"/>
          <w:sz w:val="32"/>
          <w:szCs w:val="32"/>
        </w:rPr>
        <w:t>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4CF90A98">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438400" cy="2438400"/>
            <wp:effectExtent l="0" t="0" r="0" b="0"/>
            <wp:docPr id="15" name="图片 15" descr="道路运输从业资格证变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道路运输从业资格证变更"/>
                    <pic:cNvPicPr>
                      <a:picLocks noChangeAspect="1"/>
                    </pic:cNvPicPr>
                  </pic:nvPicPr>
                  <pic:blipFill>
                    <a:blip r:embed="rId22"/>
                    <a:stretch>
                      <a:fillRect/>
                    </a:stretch>
                  </pic:blipFill>
                  <pic:spPr>
                    <a:xfrm>
                      <a:off x="0" y="0"/>
                      <a:ext cx="2438400" cy="2438400"/>
                    </a:xfrm>
                    <a:prstGeom prst="rect">
                      <a:avLst/>
                    </a:prstGeom>
                  </pic:spPr>
                </pic:pic>
              </a:graphicData>
            </a:graphic>
          </wp:inline>
        </w:drawing>
      </w:r>
    </w:p>
    <w:p w14:paraId="615F415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14.3  办理时限：</w:t>
      </w:r>
      <w:r>
        <w:rPr>
          <w:rFonts w:hint="eastAsia" w:ascii="仿宋_GB2312" w:hAnsi="仿宋_GB2312" w:eastAsia="仿宋_GB2312" w:cs="仿宋_GB2312"/>
          <w:color w:val="auto"/>
          <w:sz w:val="32"/>
          <w:szCs w:val="32"/>
          <w:lang w:val="en-US" w:eastAsia="zh-CN"/>
        </w:rPr>
        <w:t>即时办结</w:t>
      </w:r>
    </w:p>
    <w:p w14:paraId="39E7DEE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14.4  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p>
    <w:p w14:paraId="5FEB94EB">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default" w:ascii="黑体" w:hAnsi="黑体" w:eastAsia="黑体" w:cs="黑体"/>
          <w:b w:val="0"/>
          <w:bCs w:val="0"/>
          <w:color w:val="auto"/>
          <w:sz w:val="32"/>
          <w:szCs w:val="32"/>
          <w:lang w:val="en-US" w:eastAsia="zh-CN"/>
        </w:rPr>
      </w:pPr>
      <w:bookmarkStart w:id="43" w:name="_5.普通货运驾驶员从业资格网上申请"/>
      <w:r>
        <w:rPr>
          <w:rFonts w:hint="eastAsia" w:ascii="黑体" w:hAnsi="黑体" w:eastAsia="黑体" w:cs="黑体"/>
          <w:b w:val="0"/>
          <w:bCs w:val="0"/>
          <w:color w:val="auto"/>
          <w:sz w:val="32"/>
          <w:szCs w:val="32"/>
          <w:lang w:val="en-US" w:eastAsia="zh-CN"/>
        </w:rPr>
        <w:t>15.普通货运驾驶员从业资格网上申请</w:t>
      </w:r>
    </w:p>
    <w:bookmarkEnd w:id="43"/>
    <w:p w14:paraId="7B6DD6C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关于做好道路货物运输驾驶员从业资格考试制度改革有关工作的通知》交运办[2020]66号文，自2021年3月1日起，不得再组织开展除道路危险货物运输以外的道路货物运输驾驶员从业资格考试。已完成道路货物运输驾驶员从业资格考试制度改革工作的，设区的市级交通运输主管部门应根据驾驶员提供的《结业证书》和相应车型的机动车驾驶证，经登记并与驾驶培训监管服务平台或互联网道路运输便民政务服务系统信息比对核实后，颁发道路货物运输驾驶员从业资格证件，并将相应材料存入道路运输从业人员从业资格管理档案。</w:t>
      </w:r>
    </w:p>
    <w:p w14:paraId="68D8652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15.1  需提供要件</w:t>
      </w:r>
    </w:p>
    <w:p w14:paraId="0EBD7FD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①近期二寸正面免冠彩色证件照片（电子版照片）</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7DF194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②机动车驾驶证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4C65268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③身份证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6A057A4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④机动车驾驶员培训结业证书（2021年3月1日以后，驾驶培训机构核发的结业证书）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培训机构</w:t>
      </w:r>
      <w:r>
        <w:rPr>
          <w:rFonts w:hint="eastAsia" w:ascii="仿宋_GB2312" w:hAnsi="仿宋_GB2312" w:eastAsia="仿宋_GB2312" w:cs="仿宋_GB2312"/>
          <w:color w:val="auto"/>
          <w:sz w:val="32"/>
          <w:szCs w:val="32"/>
        </w:rPr>
        <w:t>）</w:t>
      </w:r>
    </w:p>
    <w:p w14:paraId="5F5B7A0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⑤暂住地证明（在暂住地申请普通道路运输驾驶员从业资格需提交）</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4F3BF44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⑥已获取的从业资格证（申请普通道路运输驾驶员从业资格增项的驾驶员需提交）</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7BE8365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15.2  办理路径</w:t>
      </w:r>
    </w:p>
    <w:p w14:paraId="5CE5DB6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6600F6D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互联网道路运输便民政务服务系统：</w:t>
      </w:r>
    </w:p>
    <w:p w14:paraId="22D6192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62EEE4E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bidi="ar"/>
        </w:rPr>
        <w:t>③</w:t>
      </w:r>
      <w:r>
        <w:rPr>
          <w:rFonts w:hint="eastAsia" w:ascii="楷体" w:hAnsi="楷体" w:eastAsia="楷体" w:cs="楷体"/>
          <w:b w:val="0"/>
          <w:bCs w:val="0"/>
          <w:color w:val="auto"/>
          <w:sz w:val="32"/>
          <w:szCs w:val="32"/>
        </w:rPr>
        <w:t>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609FCCDB">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438400" cy="2438400"/>
            <wp:effectExtent l="0" t="0" r="0" b="0"/>
            <wp:docPr id="27" name="图片 27" descr="5c3503ea585114e237f90b6df3ee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5c3503ea585114e237f90b6df3eee79"/>
                    <pic:cNvPicPr>
                      <a:picLocks noChangeAspect="1"/>
                    </pic:cNvPicPr>
                  </pic:nvPicPr>
                  <pic:blipFill>
                    <a:blip r:embed="rId23"/>
                    <a:stretch>
                      <a:fillRect/>
                    </a:stretch>
                  </pic:blipFill>
                  <pic:spPr>
                    <a:xfrm>
                      <a:off x="0" y="0"/>
                      <a:ext cx="2438400" cy="2438400"/>
                    </a:xfrm>
                    <a:prstGeom prst="rect">
                      <a:avLst/>
                    </a:prstGeom>
                  </pic:spPr>
                </pic:pic>
              </a:graphicData>
            </a:graphic>
          </wp:inline>
        </w:drawing>
      </w:r>
    </w:p>
    <w:p w14:paraId="57772EA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15.3  办理时限：</w:t>
      </w:r>
      <w:r>
        <w:rPr>
          <w:rFonts w:hint="eastAsia" w:ascii="仿宋_GB2312" w:hAnsi="仿宋_GB2312" w:eastAsia="仿宋_GB2312" w:cs="仿宋_GB2312"/>
          <w:color w:val="auto"/>
          <w:sz w:val="32"/>
          <w:szCs w:val="32"/>
          <w:lang w:val="en-US" w:eastAsia="zh-CN"/>
        </w:rPr>
        <w:t>即时办结</w:t>
      </w:r>
    </w:p>
    <w:p w14:paraId="4245802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15.4  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p>
    <w:p w14:paraId="4CEEFF34">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default" w:ascii="黑体" w:hAnsi="黑体" w:eastAsia="黑体" w:cs="黑体"/>
          <w:b w:val="0"/>
          <w:bCs w:val="0"/>
          <w:color w:val="auto"/>
          <w:sz w:val="32"/>
          <w:szCs w:val="32"/>
          <w:lang w:val="en-US" w:eastAsia="zh-CN"/>
        </w:rPr>
      </w:pPr>
      <w:bookmarkStart w:id="44" w:name="_6.道路运输从业人员从业资格证注销"/>
      <w:r>
        <w:rPr>
          <w:rFonts w:hint="eastAsia" w:ascii="黑体" w:hAnsi="黑体" w:eastAsia="黑体" w:cs="黑体"/>
          <w:b w:val="0"/>
          <w:bCs w:val="0"/>
          <w:color w:val="auto"/>
          <w:sz w:val="32"/>
          <w:szCs w:val="32"/>
          <w:lang w:val="en-US" w:eastAsia="zh-CN"/>
        </w:rPr>
        <w:t>16.道路运输从业人员从业资格证注销</w:t>
      </w:r>
    </w:p>
    <w:bookmarkEnd w:id="44"/>
    <w:p w14:paraId="464185E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《道路运输从业人员管理规定》第三十二条 道路运输从业人员有下列情形之一的，由发证机关注销其从业资格证件：（一）持证人死亡的；（二）持证人申请注销的；（三）经营性道路客货运输驾驶员、道路危险货物运输从业人员年龄超过60周岁的；（四）经营性道路客货运输驾驶员、道路危险货物运输驾驶员的机动车驾驶证被注销或者被吊销的；（五）超过从业资格证件有效期180日未申请换证的。凡被注销的从业资格证件，应当由发证机关予以收回，公告作废并登记归档；无法收回的，从业资格证件自行作废。</w:t>
      </w:r>
    </w:p>
    <w:p w14:paraId="1395E74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16.1  需提供要件</w:t>
      </w:r>
    </w:p>
    <w:p w14:paraId="28C426C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①身份证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70156E0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16.2  办理路径</w:t>
      </w:r>
    </w:p>
    <w:p w14:paraId="0079ECB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067F6F0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互联网道路运输便民政务服务系统：</w:t>
      </w:r>
    </w:p>
    <w:p w14:paraId="21D7873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"http://ysfw.mot.gov.cn/NetRoadCGSS-web/" </w:instrText>
      </w:r>
      <w:r>
        <w:rPr>
          <w:rFonts w:hint="eastAsia" w:ascii="仿宋_GB2312" w:hAnsi="仿宋_GB2312" w:eastAsia="仿宋_GB2312" w:cs="仿宋_GB2312"/>
          <w:color w:val="auto"/>
          <w:sz w:val="32"/>
          <w:szCs w:val="32"/>
          <w:lang w:val="en-US" w:eastAsia="zh-CN"/>
        </w:rPr>
        <w:fldChar w:fldCharType="separate"/>
      </w:r>
      <w:r>
        <w:rPr>
          <w:rStyle w:val="17"/>
          <w:rFonts w:hint="eastAsia" w:ascii="仿宋_GB2312" w:hAnsi="仿宋_GB2312" w:eastAsia="仿宋_GB2312" w:cs="仿宋_GB2312"/>
          <w:color w:val="auto"/>
          <w:sz w:val="32"/>
          <w:szCs w:val="32"/>
          <w:lang w:val="en-US" w:eastAsia="zh-CN"/>
        </w:rPr>
        <w:t>http://ysfw.mot.gov.cn/NetRoadCGSS-web/</w:t>
      </w:r>
      <w:r>
        <w:rPr>
          <w:rFonts w:hint="eastAsia" w:ascii="仿宋_GB2312" w:hAnsi="仿宋_GB2312" w:eastAsia="仿宋_GB2312" w:cs="仿宋_GB2312"/>
          <w:color w:val="auto"/>
          <w:sz w:val="32"/>
          <w:szCs w:val="32"/>
          <w:lang w:val="en-US" w:eastAsia="zh-CN"/>
        </w:rPr>
        <w:fldChar w:fldCharType="end"/>
      </w:r>
    </w:p>
    <w:p w14:paraId="3745183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bidi="ar"/>
        </w:rPr>
        <w:t>③</w:t>
      </w:r>
      <w:r>
        <w:rPr>
          <w:rFonts w:hint="eastAsia" w:ascii="楷体" w:hAnsi="楷体" w:eastAsia="楷体" w:cs="楷体"/>
          <w:b w:val="0"/>
          <w:bCs w:val="0"/>
          <w:color w:val="auto"/>
          <w:sz w:val="32"/>
          <w:szCs w:val="32"/>
        </w:rPr>
        <w:t>掌上办：</w:t>
      </w:r>
      <w:r>
        <w:rPr>
          <w:rFonts w:hint="eastAsia" w:ascii="仿宋_GB2312" w:hAnsi="仿宋_GB2312" w:eastAsia="仿宋_GB2312" w:cs="仿宋_GB2312"/>
          <w:color w:val="auto"/>
          <w:sz w:val="32"/>
          <w:szCs w:val="32"/>
          <w:lang w:val="en-US" w:eastAsia="zh-CN"/>
        </w:rPr>
        <w:t>微信小程序“道路运政一网通办”、支付宝小程序“道路运政一网通办”、百度小程序“道路运政一网通办”、“运政通APP”</w:t>
      </w:r>
    </w:p>
    <w:p w14:paraId="78E1DE03">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343150" cy="2343150"/>
            <wp:effectExtent l="0" t="0" r="0" b="0"/>
            <wp:docPr id="28" name="图片 28" descr="道路运输从业资格证注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道路运输从业资格证注销"/>
                    <pic:cNvPicPr>
                      <a:picLocks noChangeAspect="1"/>
                    </pic:cNvPicPr>
                  </pic:nvPicPr>
                  <pic:blipFill>
                    <a:blip r:embed="rId24"/>
                    <a:stretch>
                      <a:fillRect/>
                    </a:stretch>
                  </pic:blipFill>
                  <pic:spPr>
                    <a:xfrm>
                      <a:off x="0" y="0"/>
                      <a:ext cx="2343150" cy="2343150"/>
                    </a:xfrm>
                    <a:prstGeom prst="rect">
                      <a:avLst/>
                    </a:prstGeom>
                  </pic:spPr>
                </pic:pic>
              </a:graphicData>
            </a:graphic>
          </wp:inline>
        </w:drawing>
      </w:r>
    </w:p>
    <w:p w14:paraId="147F8F6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ascii="方正仿宋_GBK" w:hAnsi="方正仿宋_GBK" w:eastAsia="方正仿宋_GBK" w:cs="宋体"/>
          <w:color w:val="auto"/>
          <w:sz w:val="32"/>
          <w:szCs w:val="32"/>
        </w:rPr>
      </w:pPr>
      <w:r>
        <w:rPr>
          <w:rFonts w:hint="eastAsia" w:ascii="楷体" w:hAnsi="楷体" w:eastAsia="楷体" w:cs="楷体"/>
          <w:b w:val="0"/>
          <w:bCs w:val="0"/>
          <w:color w:val="auto"/>
          <w:sz w:val="32"/>
          <w:szCs w:val="32"/>
          <w:lang w:val="en-US" w:eastAsia="zh-CN"/>
        </w:rPr>
        <w:t>16.3  办理时限：</w:t>
      </w:r>
      <w:r>
        <w:rPr>
          <w:rFonts w:hint="eastAsia" w:ascii="仿宋_GB2312" w:hAnsi="仿宋_GB2312" w:eastAsia="仿宋_GB2312" w:cs="仿宋_GB2312"/>
          <w:color w:val="auto"/>
          <w:sz w:val="32"/>
          <w:szCs w:val="32"/>
          <w:lang w:val="en-US" w:eastAsia="zh-CN"/>
        </w:rPr>
        <w:t>即时办结</w:t>
      </w:r>
    </w:p>
    <w:p w14:paraId="66ABEFD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16.4  温馨提示：</w:t>
      </w:r>
      <w:r>
        <w:rPr>
          <w:rFonts w:hint="eastAsia" w:ascii="仿宋_GB2312" w:hAnsi="仿宋_GB2312" w:eastAsia="仿宋_GB2312" w:cs="仿宋_GB2312"/>
          <w:color w:val="auto"/>
          <w:sz w:val="32"/>
          <w:szCs w:val="32"/>
          <w:lang w:val="en-US" w:eastAsia="zh-CN"/>
        </w:rPr>
        <w:t>本溪市交通运输局向您推荐互联网道路运输便民政务服务系统，并提倡大家进行网上办理，如有问题可拨打12328咨询投诉。</w:t>
      </w:r>
    </w:p>
    <w:p w14:paraId="0D3A6739">
      <w:pPr>
        <w:pStyle w:val="4"/>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四、道路旅客运输经营许可</w:t>
      </w:r>
    </w:p>
    <w:p w14:paraId="53291D31">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45" w:name="_1.道路旅客运输经营许可（班车、包车、旅游）-设立（含子公司）"/>
      <w:r>
        <w:rPr>
          <w:rFonts w:hint="eastAsia" w:ascii="黑体" w:hAnsi="黑体" w:eastAsia="黑体" w:cs="黑体"/>
          <w:b w:val="0"/>
          <w:bCs w:val="0"/>
          <w:color w:val="auto"/>
          <w:sz w:val="32"/>
          <w:szCs w:val="32"/>
          <w:lang w:val="en-US" w:eastAsia="zh-CN"/>
        </w:rPr>
        <w:t>17.道路旅客运输经营许可（班车、包车、旅游）-设立（含子公司）</w:t>
      </w:r>
    </w:p>
    <w:bookmarkEnd w:id="45"/>
    <w:p w14:paraId="56786C7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lang w:val="en-US" w:eastAsia="zh-CN"/>
        </w:rPr>
      </w:pPr>
      <w:r>
        <w:rPr>
          <w:rFonts w:hint="eastAsia" w:ascii="仿宋_GB2312" w:hAnsi="仿宋_GB2312" w:eastAsia="仿宋_GB2312" w:cs="仿宋_GB2312"/>
          <w:color w:val="auto"/>
          <w:sz w:val="32"/>
          <w:szCs w:val="32"/>
          <w:lang w:val="en-US" w:eastAsia="zh-CN"/>
        </w:rPr>
        <w:t>根据《国务院关于取消和下放一批行政许可事项的决定》（国发〔2019 〕6号）下放后审批部门：省际、市际（除毗邻县行政区域间外）道路旅客运输经营许可下放至设区的市级交通运输部门，毗邻县行政区域间道路旅客运输运输经营许可下放至县级交通运输主管部门（直辖市人民政府自行确定下放事项的审批层级）。</w:t>
      </w:r>
    </w:p>
    <w:p w14:paraId="315B99B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1</w:t>
      </w:r>
      <w:r>
        <w:rPr>
          <w:rFonts w:hint="eastAsia" w:ascii="楷体" w:hAnsi="楷体" w:eastAsia="楷体" w:cs="楷体"/>
          <w:b w:val="0"/>
          <w:bCs w:val="0"/>
          <w:color w:val="auto"/>
          <w:sz w:val="32"/>
          <w:szCs w:val="32"/>
          <w:lang w:val="en-US" w:eastAsia="zh-CN"/>
        </w:rPr>
        <w:t>7</w:t>
      </w:r>
      <w:r>
        <w:rPr>
          <w:rFonts w:hint="eastAsia" w:ascii="楷体" w:hAnsi="楷体" w:eastAsia="楷体" w:cs="楷体"/>
          <w:b w:val="0"/>
          <w:bCs w:val="0"/>
          <w:color w:val="auto"/>
          <w:sz w:val="32"/>
          <w:szCs w:val="32"/>
        </w:rPr>
        <w:t>.1  需提供要件</w:t>
      </w:r>
    </w:p>
    <w:p w14:paraId="7D5BA04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①道路旅客运输经营申请表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C456F6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②企业法定代表人或个体经营者身份证件，经办人的身份证件和委托书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2CB375E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③拟投入车辆承诺书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7717EF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聘用驾驶员承诺书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E8F827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方正仿宋_GBK" w:hAnsi="方正仿宋_GBK" w:eastAsia="方正仿宋_GBK" w:cs="宋体"/>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default" w:ascii="仿宋_GB2312" w:hAnsi="仿宋_GB2312" w:eastAsia="仿宋_GB2312" w:cs="仿宋_GB2312"/>
          <w:color w:val="auto"/>
          <w:sz w:val="32"/>
          <w:szCs w:val="32"/>
          <w:lang w:val="en-US" w:eastAsia="zh-CN"/>
        </w:rPr>
        <w:t>安全生产管理制度文本</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E184A0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1</w:t>
      </w:r>
      <w:r>
        <w:rPr>
          <w:rFonts w:hint="eastAsia" w:ascii="楷体" w:hAnsi="楷体" w:eastAsia="楷体" w:cs="楷体"/>
          <w:b w:val="0"/>
          <w:bCs w:val="0"/>
          <w:color w:val="auto"/>
          <w:sz w:val="32"/>
          <w:szCs w:val="32"/>
          <w:lang w:val="en-US" w:eastAsia="zh-CN"/>
        </w:rPr>
        <w:t>7</w:t>
      </w:r>
      <w:r>
        <w:rPr>
          <w:rFonts w:hint="eastAsia" w:ascii="楷体" w:hAnsi="楷体" w:eastAsia="楷体" w:cs="楷体"/>
          <w:b w:val="0"/>
          <w:bCs w:val="0"/>
          <w:color w:val="auto"/>
          <w:sz w:val="32"/>
          <w:szCs w:val="32"/>
        </w:rPr>
        <w:t>.2  办理路径</w:t>
      </w:r>
    </w:p>
    <w:p w14:paraId="7C1B5D2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28B37DF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本溪市政务服务网</w:t>
      </w:r>
    </w:p>
    <w:p w14:paraId="38A8E3A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bidi="ar"/>
        </w:rPr>
      </w:pPr>
      <w:r>
        <w:rPr>
          <w:rFonts w:hint="eastAsia" w:ascii="仿宋_GB2312" w:hAnsi="仿宋_GB2312" w:eastAsia="仿宋_GB2312" w:cs="仿宋_GB2312"/>
          <w:color w:val="auto"/>
          <w:sz w:val="32"/>
          <w:szCs w:val="32"/>
          <w:lang w:bidi="ar"/>
        </w:rPr>
        <w:fldChar w:fldCharType="begin"/>
      </w:r>
      <w:r>
        <w:rPr>
          <w:rFonts w:hint="eastAsia" w:ascii="仿宋_GB2312" w:hAnsi="仿宋_GB2312" w:eastAsia="仿宋_GB2312" w:cs="仿宋_GB2312"/>
          <w:color w:val="auto"/>
          <w:sz w:val="32"/>
          <w:szCs w:val="32"/>
          <w:lang w:bidi="ar"/>
        </w:rPr>
        <w:instrText xml:space="preserve"> HYPERLINK "https://zwfw.benxi.gov.cn/icity/icity/proinfo-new?code=1121050000113054443210100255027" </w:instrText>
      </w:r>
      <w:r>
        <w:rPr>
          <w:rFonts w:hint="eastAsia" w:ascii="仿宋_GB2312" w:hAnsi="仿宋_GB2312" w:eastAsia="仿宋_GB2312" w:cs="仿宋_GB2312"/>
          <w:color w:val="auto"/>
          <w:sz w:val="32"/>
          <w:szCs w:val="32"/>
          <w:lang w:bidi="ar"/>
        </w:rPr>
        <w:fldChar w:fldCharType="separate"/>
      </w:r>
      <w:r>
        <w:rPr>
          <w:rStyle w:val="18"/>
          <w:rFonts w:hint="eastAsia" w:ascii="仿宋_GB2312" w:hAnsi="仿宋_GB2312" w:eastAsia="仿宋_GB2312" w:cs="仿宋_GB2312"/>
          <w:color w:val="auto"/>
          <w:sz w:val="32"/>
          <w:szCs w:val="32"/>
          <w:lang w:bidi="ar"/>
        </w:rPr>
        <w:t>https://zwfw.benxi.gov.cn/epoint-web-zwdt/epointzwmhwz/pages/legal/personaleventdetail?taskguid=757c01d0-6caf-45cc-854e-b07327d7518e&amp;taskid=ac0ab74a-63cb-406d-9556-0bd3e78fbad8</w:t>
      </w:r>
      <w:r>
        <w:rPr>
          <w:rFonts w:hint="eastAsia" w:ascii="仿宋_GB2312" w:hAnsi="仿宋_GB2312" w:eastAsia="仿宋_GB2312" w:cs="仿宋_GB2312"/>
          <w:color w:val="auto"/>
          <w:sz w:val="32"/>
          <w:szCs w:val="32"/>
          <w:lang w:bidi="ar"/>
        </w:rPr>
        <w:fldChar w:fldCharType="end"/>
      </w:r>
    </w:p>
    <w:p w14:paraId="011035D4">
      <w:pPr>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方正仿宋_GBK" w:hAnsi="方正仿宋_GBK" w:eastAsia="方正仿宋_GBK"/>
          <w:color w:val="auto"/>
          <w:sz w:val="32"/>
          <w:szCs w:val="32"/>
          <w:lang w:eastAsia="zh-CN"/>
        </w:rPr>
      </w:pPr>
      <w:r>
        <w:rPr>
          <w:rFonts w:hint="eastAsia" w:ascii="方正仿宋_GBK" w:hAnsi="方正仿宋_GBK" w:eastAsia="方正仿宋_GBK"/>
          <w:color w:val="auto"/>
          <w:sz w:val="32"/>
          <w:szCs w:val="32"/>
          <w:lang w:eastAsia="zh-CN"/>
        </w:rPr>
        <w:drawing>
          <wp:inline distT="0" distB="0" distL="114300" distR="114300">
            <wp:extent cx="2438400" cy="2438400"/>
            <wp:effectExtent l="0" t="0" r="0" b="0"/>
            <wp:docPr id="11" name="图片 11" descr="道路旅客运输经营许可（班车、包车、旅游）-设立（含子公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道路旅客运输经营许可（班车、包车、旅游）-设立（含子公司）"/>
                    <pic:cNvPicPr>
                      <a:picLocks noChangeAspect="1"/>
                    </pic:cNvPicPr>
                  </pic:nvPicPr>
                  <pic:blipFill>
                    <a:blip r:embed="rId25"/>
                    <a:stretch>
                      <a:fillRect/>
                    </a:stretch>
                  </pic:blipFill>
                  <pic:spPr>
                    <a:xfrm>
                      <a:off x="0" y="0"/>
                      <a:ext cx="2438400" cy="2438400"/>
                    </a:xfrm>
                    <a:prstGeom prst="rect">
                      <a:avLst/>
                    </a:prstGeom>
                  </pic:spPr>
                </pic:pic>
              </a:graphicData>
            </a:graphic>
          </wp:inline>
        </w:drawing>
      </w:r>
    </w:p>
    <w:p w14:paraId="2BCBD2A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1</w:t>
      </w:r>
      <w:r>
        <w:rPr>
          <w:rFonts w:hint="eastAsia" w:ascii="楷体" w:hAnsi="楷体" w:eastAsia="楷体" w:cs="楷体"/>
          <w:b w:val="0"/>
          <w:bCs w:val="0"/>
          <w:color w:val="auto"/>
          <w:sz w:val="32"/>
          <w:szCs w:val="32"/>
          <w:lang w:val="en-US" w:eastAsia="zh-CN"/>
        </w:rPr>
        <w:t>7</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承诺9个工作日办结</w:t>
      </w:r>
    </w:p>
    <w:p w14:paraId="3CB43E2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1</w:t>
      </w:r>
      <w:r>
        <w:rPr>
          <w:rFonts w:hint="eastAsia" w:ascii="楷体" w:hAnsi="楷体" w:eastAsia="楷体" w:cs="楷体"/>
          <w:b w:val="0"/>
          <w:bCs w:val="0"/>
          <w:color w:val="auto"/>
          <w:sz w:val="32"/>
          <w:szCs w:val="32"/>
          <w:lang w:val="en-US" w:eastAsia="zh-CN"/>
        </w:rPr>
        <w:t>7</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7501C308">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46" w:name="_2.道路旅客运输经营许可（班车、包车、旅游）-变更（变更企业法人、名称、地址,变更经营范围）"/>
      <w:r>
        <w:rPr>
          <w:rFonts w:hint="eastAsia" w:ascii="黑体" w:hAnsi="黑体" w:eastAsia="黑体" w:cs="黑体"/>
          <w:b w:val="0"/>
          <w:bCs w:val="0"/>
          <w:color w:val="auto"/>
          <w:sz w:val="32"/>
          <w:szCs w:val="32"/>
          <w:lang w:val="en-US" w:eastAsia="zh-CN"/>
        </w:rPr>
        <w:t>18.道路旅客运输经营许可（班车、包车、旅游）-变更（变更企业法人、名称、地址,变更经营范围）</w:t>
      </w:r>
    </w:p>
    <w:bookmarkEnd w:id="46"/>
    <w:p w14:paraId="0956366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根据《国务院关于取消和下放一批行政许可事项的决定》（国发〔2019 〕6号）下放后审批部门：省际、市际（除毗邻县行政区域间外）道路旅客运输经营许可下放至设区的</w:t>
      </w:r>
      <w:r>
        <w:rPr>
          <w:rFonts w:hint="eastAsia" w:ascii="仿宋_GB2312" w:hAnsi="仿宋_GB2312" w:eastAsia="仿宋_GB2312" w:cs="仿宋_GB2312"/>
          <w:color w:val="auto"/>
          <w:sz w:val="32"/>
          <w:szCs w:val="32"/>
          <w:lang w:val="en-US" w:eastAsia="zh-CN"/>
        </w:rPr>
        <w:t>市级</w:t>
      </w:r>
      <w:r>
        <w:rPr>
          <w:rFonts w:hint="default" w:ascii="仿宋_GB2312" w:hAnsi="仿宋_GB2312" w:eastAsia="仿宋_GB2312" w:cs="仿宋_GB2312"/>
          <w:color w:val="auto"/>
          <w:sz w:val="32"/>
          <w:szCs w:val="32"/>
          <w:lang w:val="en-US" w:eastAsia="zh-CN"/>
        </w:rPr>
        <w:t>交通运输部门，毗邻县行政区域间道路旅客运输运输经营许可下放至县级交通运输主管部门（直辖市人民政府自行确定下放事项的审批层级）</w:t>
      </w:r>
      <w:r>
        <w:rPr>
          <w:rFonts w:hint="eastAsia" w:ascii="仿宋_GB2312" w:hAnsi="仿宋_GB2312" w:eastAsia="仿宋_GB2312" w:cs="仿宋_GB2312"/>
          <w:color w:val="auto"/>
          <w:sz w:val="32"/>
          <w:szCs w:val="32"/>
          <w:lang w:val="en-US" w:eastAsia="zh-CN"/>
        </w:rPr>
        <w:t>。</w:t>
      </w:r>
    </w:p>
    <w:p w14:paraId="11C4013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18</w:t>
      </w:r>
      <w:r>
        <w:rPr>
          <w:rFonts w:hint="eastAsia" w:ascii="楷体" w:hAnsi="楷体" w:eastAsia="楷体" w:cs="楷体"/>
          <w:b w:val="0"/>
          <w:bCs w:val="0"/>
          <w:color w:val="auto"/>
          <w:sz w:val="32"/>
          <w:szCs w:val="32"/>
        </w:rPr>
        <w:t>.1  需提供要件</w:t>
      </w:r>
    </w:p>
    <w:p w14:paraId="3CBEB37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①《道路客运经营变更备案表》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51BC02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②《道路运输经营许可证》正副本</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3CEF910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③企业法人身份证明、经办人身份证明原件、复印件及委托书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28F3E70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《企业法人营业执照》原件及复印件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市场监督管理局</w:t>
      </w:r>
      <w:r>
        <w:rPr>
          <w:rFonts w:hint="eastAsia" w:ascii="仿宋_GB2312" w:hAnsi="仿宋_GB2312" w:eastAsia="仿宋_GB2312" w:cs="仿宋_GB2312"/>
          <w:color w:val="auto"/>
          <w:sz w:val="32"/>
          <w:szCs w:val="32"/>
        </w:rPr>
        <w:t>）</w:t>
      </w:r>
    </w:p>
    <w:p w14:paraId="1D0D513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18</w:t>
      </w:r>
      <w:r>
        <w:rPr>
          <w:rFonts w:hint="eastAsia" w:ascii="楷体" w:hAnsi="楷体" w:eastAsia="楷体" w:cs="楷体"/>
          <w:b w:val="0"/>
          <w:bCs w:val="0"/>
          <w:color w:val="auto"/>
          <w:sz w:val="32"/>
          <w:szCs w:val="32"/>
        </w:rPr>
        <w:t>.2  办理路径</w:t>
      </w:r>
    </w:p>
    <w:p w14:paraId="7439B8B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5DB8C2E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本溪市政务服务网</w:t>
      </w:r>
    </w:p>
    <w:p w14:paraId="0EE1A671">
      <w:pPr>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fldChar w:fldCharType="begin"/>
      </w:r>
      <w:r>
        <w:rPr>
          <w:rFonts w:hint="eastAsia" w:ascii="仿宋_GB2312" w:hAnsi="仿宋_GB2312" w:eastAsia="仿宋_GB2312" w:cs="仿宋_GB2312"/>
          <w:color w:val="auto"/>
          <w:sz w:val="32"/>
          <w:szCs w:val="32"/>
          <w:lang w:eastAsia="zh-CN"/>
        </w:rPr>
        <w:instrText xml:space="preserve"> HYPERLINK "https://zwfw.benxi.gov.cn/icity/icity/proinfo-new?code=1121050000113054443210100255028" </w:instrText>
      </w:r>
      <w:r>
        <w:rPr>
          <w:rFonts w:hint="eastAsia" w:ascii="仿宋_GB2312" w:hAnsi="仿宋_GB2312" w:eastAsia="仿宋_GB2312" w:cs="仿宋_GB2312"/>
          <w:color w:val="auto"/>
          <w:sz w:val="32"/>
          <w:szCs w:val="32"/>
          <w:lang w:eastAsia="zh-CN"/>
        </w:rPr>
        <w:fldChar w:fldCharType="separate"/>
      </w:r>
      <w:r>
        <w:rPr>
          <w:rStyle w:val="18"/>
          <w:rFonts w:hint="eastAsia" w:ascii="仿宋_GB2312" w:hAnsi="仿宋_GB2312" w:eastAsia="仿宋_GB2312" w:cs="仿宋_GB2312"/>
          <w:color w:val="auto"/>
          <w:sz w:val="32"/>
          <w:szCs w:val="32"/>
          <w:lang w:eastAsia="zh-CN"/>
        </w:rPr>
        <w:t>https://zwfw.benxi.gov.cn/epoint-web-zwdt/epointzwmhwz/pages/legal/personaleventdetail?taskguid=c7de2d52-0a68-41b4-af98-6394c6ea8acc&amp;taskid=6fe6fff8-e782-4415-8c1d-e9fc09094529</w:t>
      </w:r>
      <w:r>
        <w:rPr>
          <w:rFonts w:hint="eastAsia" w:ascii="仿宋_GB2312" w:hAnsi="仿宋_GB2312" w:eastAsia="仿宋_GB2312" w:cs="仿宋_GB2312"/>
          <w:color w:val="auto"/>
          <w:sz w:val="32"/>
          <w:szCs w:val="32"/>
          <w:lang w:eastAsia="zh-CN"/>
        </w:rPr>
        <w:fldChar w:fldCharType="end"/>
      </w:r>
    </w:p>
    <w:p w14:paraId="40CA131B">
      <w:pPr>
        <w:pStyle w:val="2"/>
        <w:rPr>
          <w:rFonts w:hint="eastAsia"/>
          <w:color w:val="auto"/>
          <w:sz w:val="32"/>
          <w:szCs w:val="32"/>
          <w:lang w:eastAsia="zh-CN"/>
        </w:rPr>
      </w:pPr>
    </w:p>
    <w:p w14:paraId="61FCFF7E">
      <w:pPr>
        <w:pStyle w:val="2"/>
        <w:jc w:val="center"/>
        <w:rPr>
          <w:rFonts w:hint="eastAsia"/>
          <w:color w:val="auto"/>
          <w:sz w:val="32"/>
          <w:szCs w:val="32"/>
          <w:lang w:eastAsia="zh-CN"/>
        </w:rPr>
      </w:pPr>
      <w:r>
        <w:rPr>
          <w:rFonts w:hint="eastAsia"/>
          <w:color w:val="auto"/>
          <w:sz w:val="32"/>
          <w:szCs w:val="32"/>
          <w:lang w:eastAsia="zh-CN"/>
        </w:rPr>
        <w:drawing>
          <wp:inline distT="0" distB="0" distL="114300" distR="114300">
            <wp:extent cx="2438400" cy="2438400"/>
            <wp:effectExtent l="0" t="0" r="0" b="0"/>
            <wp:docPr id="18" name="图片 18" descr="道路旅客运输经营许可（班车、包车、旅游）-变更（变更企业法人、名称、地址,变更经营范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道路旅客运输经营许可（班车、包车、旅游）-变更（变更企业法人、名称、地址,变更经营范围）"/>
                    <pic:cNvPicPr>
                      <a:picLocks noChangeAspect="1"/>
                    </pic:cNvPicPr>
                  </pic:nvPicPr>
                  <pic:blipFill>
                    <a:blip r:embed="rId26"/>
                    <a:stretch>
                      <a:fillRect/>
                    </a:stretch>
                  </pic:blipFill>
                  <pic:spPr>
                    <a:xfrm>
                      <a:off x="0" y="0"/>
                      <a:ext cx="2438400" cy="2438400"/>
                    </a:xfrm>
                    <a:prstGeom prst="rect">
                      <a:avLst/>
                    </a:prstGeom>
                  </pic:spPr>
                </pic:pic>
              </a:graphicData>
            </a:graphic>
          </wp:inline>
        </w:drawing>
      </w:r>
    </w:p>
    <w:p w14:paraId="5DE458C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18</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即时办结</w:t>
      </w:r>
    </w:p>
    <w:p w14:paraId="69A4BE6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18</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54186D47">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47" w:name="_3.道路旅客运输经营许可（班车、包车、旅游）-终止、注销道路客运经营"/>
      <w:r>
        <w:rPr>
          <w:rFonts w:hint="eastAsia" w:ascii="黑体" w:hAnsi="黑体" w:eastAsia="黑体" w:cs="黑体"/>
          <w:b w:val="0"/>
          <w:bCs w:val="0"/>
          <w:color w:val="auto"/>
          <w:sz w:val="32"/>
          <w:szCs w:val="32"/>
          <w:lang w:val="en-US" w:eastAsia="zh-CN"/>
        </w:rPr>
        <w:t>19.道路旅客运输经营许可（班车、包车、旅游）-终止、注销道路客运经营</w:t>
      </w:r>
    </w:p>
    <w:bookmarkEnd w:id="47"/>
    <w:p w14:paraId="4BF28EE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根据《国务院关于取消和下放一批行政许可事项的决定》（国发〔2019〕6号）下放后审批部门：省际、市际（除毗邻县行政区域间外）道路旅客运输经营许可下放至设区的</w:t>
      </w:r>
      <w:r>
        <w:rPr>
          <w:rFonts w:hint="eastAsia" w:ascii="仿宋_GB2312" w:hAnsi="仿宋_GB2312" w:eastAsia="仿宋_GB2312" w:cs="仿宋_GB2312"/>
          <w:color w:val="auto"/>
          <w:sz w:val="32"/>
          <w:szCs w:val="32"/>
          <w:lang w:val="en-US" w:eastAsia="zh-CN"/>
        </w:rPr>
        <w:t>市级</w:t>
      </w:r>
      <w:r>
        <w:rPr>
          <w:rFonts w:hint="default" w:ascii="仿宋_GB2312" w:hAnsi="仿宋_GB2312" w:eastAsia="仿宋_GB2312" w:cs="仿宋_GB2312"/>
          <w:color w:val="auto"/>
          <w:sz w:val="32"/>
          <w:szCs w:val="32"/>
          <w:lang w:val="en-US" w:eastAsia="zh-CN"/>
        </w:rPr>
        <w:t>交通运输部门，毗邻县行政区域间道路旅客运输运输经营许可下放至县级交通运输主管部门（直辖市人民政府自行确定下放事项的审批层级）</w:t>
      </w:r>
      <w:r>
        <w:rPr>
          <w:rFonts w:hint="eastAsia" w:ascii="仿宋_GB2312" w:hAnsi="仿宋_GB2312" w:eastAsia="仿宋_GB2312" w:cs="仿宋_GB2312"/>
          <w:color w:val="auto"/>
          <w:sz w:val="32"/>
          <w:szCs w:val="32"/>
          <w:lang w:val="en-US" w:eastAsia="zh-CN"/>
        </w:rPr>
        <w:t>。</w:t>
      </w:r>
    </w:p>
    <w:p w14:paraId="33ED03A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19</w:t>
      </w:r>
      <w:r>
        <w:rPr>
          <w:rFonts w:hint="eastAsia" w:ascii="楷体" w:hAnsi="楷体" w:eastAsia="楷体" w:cs="楷体"/>
          <w:b w:val="0"/>
          <w:bCs w:val="0"/>
          <w:color w:val="auto"/>
          <w:sz w:val="32"/>
          <w:szCs w:val="32"/>
        </w:rPr>
        <w:t>.1  需提供要件</w:t>
      </w:r>
    </w:p>
    <w:p w14:paraId="01E07C6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①《道路客运经营终止申请表》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B84E7E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②《道路运输经营许可证》正副本，车辆《道路运输证》原件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59E1230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③企业法定代表人、经办人身份证明原件、复印件及委托书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27E9522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19</w:t>
      </w:r>
      <w:r>
        <w:rPr>
          <w:rFonts w:hint="eastAsia" w:ascii="楷体" w:hAnsi="楷体" w:eastAsia="楷体" w:cs="楷体"/>
          <w:b w:val="0"/>
          <w:bCs w:val="0"/>
          <w:color w:val="auto"/>
          <w:sz w:val="32"/>
          <w:szCs w:val="32"/>
        </w:rPr>
        <w:t>.2  办理路径</w:t>
      </w:r>
    </w:p>
    <w:p w14:paraId="3D8C755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392A598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rPr>
        <w:t>②网上办：</w:t>
      </w:r>
      <w:r>
        <w:rPr>
          <w:rFonts w:hint="eastAsia" w:ascii="仿宋_GB2312" w:hAnsi="仿宋_GB2312" w:eastAsia="仿宋_GB2312" w:cs="仿宋_GB2312"/>
          <w:color w:val="auto"/>
          <w:sz w:val="32"/>
          <w:szCs w:val="32"/>
          <w:lang w:val="en-US" w:eastAsia="zh-CN"/>
        </w:rPr>
        <w:t>本溪市政务服务网</w:t>
      </w:r>
    </w:p>
    <w:p w14:paraId="2D4A3FD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fldChar w:fldCharType="begin"/>
      </w:r>
      <w:r>
        <w:rPr>
          <w:rFonts w:hint="eastAsia" w:ascii="仿宋_GB2312" w:hAnsi="仿宋_GB2312" w:eastAsia="仿宋_GB2312" w:cs="仿宋_GB2312"/>
          <w:color w:val="auto"/>
          <w:sz w:val="32"/>
          <w:szCs w:val="32"/>
          <w:lang w:eastAsia="zh-CN"/>
        </w:rPr>
        <w:instrText xml:space="preserve"> HYPERLINK "https://zwfw.benxi.gov.cn/icity/icity/proinfo-new?code=1121050000113054443210100255030" </w:instrText>
      </w:r>
      <w:r>
        <w:rPr>
          <w:rFonts w:hint="eastAsia" w:ascii="仿宋_GB2312" w:hAnsi="仿宋_GB2312" w:eastAsia="仿宋_GB2312" w:cs="仿宋_GB2312"/>
          <w:color w:val="auto"/>
          <w:sz w:val="32"/>
          <w:szCs w:val="32"/>
          <w:lang w:eastAsia="zh-CN"/>
        </w:rPr>
        <w:fldChar w:fldCharType="separate"/>
      </w:r>
      <w:r>
        <w:rPr>
          <w:rStyle w:val="17"/>
          <w:rFonts w:hint="eastAsia" w:ascii="仿宋_GB2312" w:hAnsi="仿宋_GB2312" w:eastAsia="仿宋_GB2312" w:cs="仿宋_GB2312"/>
          <w:color w:val="auto"/>
          <w:sz w:val="32"/>
          <w:szCs w:val="32"/>
          <w:lang w:eastAsia="zh-CN"/>
        </w:rPr>
        <w:t>https://zwfw.benxi.gov.cn/epoint-web-zwdt/epointzwmhwz/pages/legal/personaleventdetail?taskguid=a069d587-123a-435a-87dd-8a2a1bb018ea&amp;taskid=7fa7d268-0735-4ecb-80fb-a08c6f7120fa</w:t>
      </w:r>
      <w:r>
        <w:rPr>
          <w:rFonts w:hint="eastAsia" w:ascii="仿宋_GB2312" w:hAnsi="仿宋_GB2312" w:eastAsia="仿宋_GB2312" w:cs="仿宋_GB2312"/>
          <w:color w:val="auto"/>
          <w:sz w:val="32"/>
          <w:szCs w:val="32"/>
          <w:lang w:eastAsia="zh-CN"/>
        </w:rPr>
        <w:fldChar w:fldCharType="end"/>
      </w:r>
    </w:p>
    <w:p w14:paraId="5CED2E93">
      <w:pPr>
        <w:pStyle w:val="2"/>
        <w:jc w:val="center"/>
        <w:rPr>
          <w:rFonts w:hint="eastAsia"/>
          <w:color w:val="auto"/>
          <w:sz w:val="32"/>
          <w:szCs w:val="32"/>
          <w:lang w:eastAsia="zh-CN"/>
        </w:rPr>
      </w:pPr>
      <w:r>
        <w:rPr>
          <w:rFonts w:hint="eastAsia"/>
          <w:color w:val="auto"/>
          <w:sz w:val="32"/>
          <w:szCs w:val="32"/>
          <w:lang w:eastAsia="zh-CN"/>
        </w:rPr>
        <w:drawing>
          <wp:inline distT="0" distB="0" distL="114300" distR="114300">
            <wp:extent cx="2438400" cy="2438400"/>
            <wp:effectExtent l="0" t="0" r="0" b="0"/>
            <wp:docPr id="20" name="图片 20" descr="道路旅客运输经营许可（班车、包车、旅游）-变更（变更企业法人、名称、地址,变更经营范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道路旅客运输经营许可（班车、包车、旅游）-变更（变更企业法人、名称、地址,变更经营范围）"/>
                    <pic:cNvPicPr>
                      <a:picLocks noChangeAspect="1"/>
                    </pic:cNvPicPr>
                  </pic:nvPicPr>
                  <pic:blipFill>
                    <a:blip r:embed="rId26"/>
                    <a:stretch>
                      <a:fillRect/>
                    </a:stretch>
                  </pic:blipFill>
                  <pic:spPr>
                    <a:xfrm>
                      <a:off x="0" y="0"/>
                      <a:ext cx="2438400" cy="2438400"/>
                    </a:xfrm>
                    <a:prstGeom prst="rect">
                      <a:avLst/>
                    </a:prstGeom>
                  </pic:spPr>
                </pic:pic>
              </a:graphicData>
            </a:graphic>
          </wp:inline>
        </w:drawing>
      </w:r>
    </w:p>
    <w:p w14:paraId="64FA66B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19</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即时办结</w:t>
      </w:r>
    </w:p>
    <w:p w14:paraId="131F36C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19</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6BEFB2A7">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48" w:name="_4.道路客运班线（含新增）许可-新申请"/>
      <w:r>
        <w:rPr>
          <w:rFonts w:hint="eastAsia" w:ascii="黑体" w:hAnsi="黑体" w:eastAsia="黑体" w:cs="黑体"/>
          <w:b w:val="0"/>
          <w:bCs w:val="0"/>
          <w:color w:val="auto"/>
          <w:sz w:val="32"/>
          <w:szCs w:val="32"/>
          <w:lang w:val="en-US" w:eastAsia="zh-CN"/>
        </w:rPr>
        <w:t>20.道路客运班线（含新增）许可-新申请</w:t>
      </w:r>
    </w:p>
    <w:bookmarkEnd w:id="48"/>
    <w:p w14:paraId="1C53840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根据《国务院关于取消和下放一批行政许可事项的决定》（国发〔2019 〕6号）下放后审批部门：省际、市际（除毗邻县行政区域间外）道路旅客运输经营许可下放至设区的</w:t>
      </w:r>
      <w:r>
        <w:rPr>
          <w:rFonts w:hint="eastAsia" w:ascii="仿宋_GB2312" w:hAnsi="仿宋_GB2312" w:eastAsia="仿宋_GB2312" w:cs="仿宋_GB2312"/>
          <w:color w:val="auto"/>
          <w:sz w:val="32"/>
          <w:szCs w:val="32"/>
          <w:lang w:val="en-US" w:eastAsia="zh-CN"/>
        </w:rPr>
        <w:t>市级</w:t>
      </w:r>
      <w:r>
        <w:rPr>
          <w:rFonts w:hint="default" w:ascii="仿宋_GB2312" w:hAnsi="仿宋_GB2312" w:eastAsia="仿宋_GB2312" w:cs="仿宋_GB2312"/>
          <w:color w:val="auto"/>
          <w:sz w:val="32"/>
          <w:szCs w:val="32"/>
          <w:lang w:val="en-US" w:eastAsia="zh-CN"/>
        </w:rPr>
        <w:t>交通运输部门，毗邻县行政区域间道路旅客运输运输经营许可下放至县级交通运输主管部门（直辖市人民政府自行确定下放事项的审批层级）</w:t>
      </w:r>
      <w:r>
        <w:rPr>
          <w:rFonts w:hint="eastAsia" w:ascii="仿宋_GB2312" w:hAnsi="仿宋_GB2312" w:eastAsia="仿宋_GB2312" w:cs="仿宋_GB2312"/>
          <w:color w:val="auto"/>
          <w:sz w:val="32"/>
          <w:szCs w:val="32"/>
          <w:lang w:val="en-US" w:eastAsia="zh-CN"/>
        </w:rPr>
        <w:t>。</w:t>
      </w:r>
    </w:p>
    <w:p w14:paraId="2D68461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20</w:t>
      </w:r>
      <w:r>
        <w:rPr>
          <w:rFonts w:hint="eastAsia" w:ascii="楷体" w:hAnsi="楷体" w:eastAsia="楷体" w:cs="楷体"/>
          <w:b w:val="0"/>
          <w:bCs w:val="0"/>
          <w:color w:val="auto"/>
          <w:sz w:val="32"/>
          <w:szCs w:val="32"/>
        </w:rPr>
        <w:t>.1  需提供要件</w:t>
      </w:r>
    </w:p>
    <w:p w14:paraId="51F7E91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①道路旅客运输班线经营申请表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7428391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②承诺在投入运营前，与起讫地客运站和中途停靠地客运站签订进站协议（农村道路客运班线在乡村一端无客运站的，不作此端的进站承诺）</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64AC7C5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③运输服务质量承诺书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6A6AE9F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拟投入车辆承诺书，包括客车数量、类型及等级、技术等级、座位数以及客车外廓长、宽、高。若拟投入客车属于已购置或者现有的，应提供行驶证、车辆技术等级证书（车辆技术检测合格证）、客车等级评定证明及其复印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44994AB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default" w:ascii="仿宋_GB2312" w:hAnsi="仿宋_GB2312" w:eastAsia="仿宋_GB2312" w:cs="仿宋_GB2312"/>
          <w:color w:val="auto"/>
          <w:sz w:val="32"/>
          <w:szCs w:val="32"/>
          <w:lang w:val="en-US" w:eastAsia="zh-CN"/>
        </w:rPr>
        <w:t>拟聘用驾驶人员承诺书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DDFC7F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瀹嬩綋" w:hAnsi="瀹嬩綋" w:eastAsia="瀹嬩綋" w:cs="瀹嬩綋"/>
          <w:i w:val="0"/>
          <w:iCs w:val="0"/>
          <w:caps w:val="0"/>
          <w:color w:val="auto"/>
          <w:spacing w:val="0"/>
          <w:kern w:val="0"/>
          <w:sz w:val="32"/>
          <w:szCs w:val="32"/>
          <w:lang w:val="en-US" w:eastAsia="zh-CN" w:bidi="ar"/>
        </w:rPr>
      </w:pPr>
      <w:r>
        <w:rPr>
          <w:rFonts w:hint="eastAsia" w:ascii="仿宋_GB2312" w:hAnsi="仿宋_GB2312" w:eastAsia="仿宋_GB2312" w:cs="仿宋_GB2312"/>
          <w:color w:val="auto"/>
          <w:sz w:val="32"/>
          <w:szCs w:val="32"/>
          <w:lang w:val="en-US" w:eastAsia="zh-CN"/>
        </w:rPr>
        <w:t>⑥</w:t>
      </w:r>
      <w:r>
        <w:rPr>
          <w:rFonts w:hint="default" w:ascii="仿宋_GB2312" w:hAnsi="仿宋_GB2312" w:eastAsia="仿宋_GB2312" w:cs="仿宋_GB2312"/>
          <w:color w:val="auto"/>
          <w:sz w:val="32"/>
          <w:szCs w:val="32"/>
          <w:lang w:val="en-US" w:eastAsia="zh-CN"/>
        </w:rPr>
        <w:t>企业法定代表人或者个体经营者身份证件，经办人身份证件和委托书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21C4BE6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20</w:t>
      </w:r>
      <w:r>
        <w:rPr>
          <w:rFonts w:hint="eastAsia" w:ascii="楷体" w:hAnsi="楷体" w:eastAsia="楷体" w:cs="楷体"/>
          <w:b w:val="0"/>
          <w:bCs w:val="0"/>
          <w:color w:val="auto"/>
          <w:sz w:val="32"/>
          <w:szCs w:val="32"/>
        </w:rPr>
        <w:t>.2  办理路径</w:t>
      </w:r>
    </w:p>
    <w:p w14:paraId="2A6E395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58E922E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6337B20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"https://zwfw.benxi.gov.cn/icity/icity/proinfo-new?code=1121050000113054443210100255031" </w:instrText>
      </w:r>
      <w:r>
        <w:rPr>
          <w:rFonts w:hint="eastAsia" w:ascii="仿宋_GB2312" w:hAnsi="仿宋_GB2312" w:eastAsia="仿宋_GB2312" w:cs="仿宋_GB2312"/>
          <w:color w:val="auto"/>
          <w:sz w:val="32"/>
          <w:szCs w:val="32"/>
          <w:lang w:val="en-US" w:eastAsia="zh-CN"/>
        </w:rPr>
        <w:fldChar w:fldCharType="separate"/>
      </w:r>
      <w:r>
        <w:rPr>
          <w:rStyle w:val="18"/>
          <w:rFonts w:hint="eastAsia" w:ascii="仿宋_GB2312" w:hAnsi="仿宋_GB2312" w:eastAsia="仿宋_GB2312" w:cs="仿宋_GB2312"/>
          <w:color w:val="auto"/>
          <w:sz w:val="32"/>
          <w:szCs w:val="32"/>
          <w:lang w:val="en-US" w:eastAsia="zh-CN"/>
        </w:rPr>
        <w:t>https://zwfw.benxi.gov.cn/epoint-web-zwdt/epointzwmhwz/pages/legal/personaleventdetail?taskguid=b196aca2-a04f-49e9-b414-3a5322fefb6a&amp;taskid=48e000ec-2efb-4240-b281-e8ab72a9cf50</w:t>
      </w:r>
      <w:r>
        <w:rPr>
          <w:rFonts w:hint="eastAsia" w:ascii="仿宋_GB2312" w:hAnsi="仿宋_GB2312" w:eastAsia="仿宋_GB2312" w:cs="仿宋_GB2312"/>
          <w:color w:val="auto"/>
          <w:sz w:val="32"/>
          <w:szCs w:val="32"/>
          <w:lang w:val="en-US" w:eastAsia="zh-CN"/>
        </w:rPr>
        <w:fldChar w:fldCharType="end"/>
      </w:r>
    </w:p>
    <w:p w14:paraId="6400E9CA">
      <w:pPr>
        <w:pStyle w:val="2"/>
        <w:jc w:val="center"/>
        <w:rPr>
          <w:rFonts w:hint="eastAsia"/>
          <w:color w:val="auto"/>
          <w:sz w:val="32"/>
          <w:szCs w:val="32"/>
          <w:lang w:eastAsia="zh-CN"/>
        </w:rPr>
      </w:pPr>
      <w:r>
        <w:rPr>
          <w:rFonts w:hint="eastAsia"/>
          <w:color w:val="auto"/>
          <w:sz w:val="32"/>
          <w:szCs w:val="32"/>
          <w:lang w:eastAsia="zh-CN"/>
        </w:rPr>
        <w:drawing>
          <wp:inline distT="0" distB="0" distL="114300" distR="114300">
            <wp:extent cx="2438400" cy="2438400"/>
            <wp:effectExtent l="0" t="0" r="0" b="0"/>
            <wp:docPr id="13" name="图片 13" descr="道路客运班线（含新增）许可-新申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道路客运班线（含新增）许可-新申请"/>
                    <pic:cNvPicPr>
                      <a:picLocks noChangeAspect="1"/>
                    </pic:cNvPicPr>
                  </pic:nvPicPr>
                  <pic:blipFill>
                    <a:blip r:embed="rId28"/>
                    <a:stretch>
                      <a:fillRect/>
                    </a:stretch>
                  </pic:blipFill>
                  <pic:spPr>
                    <a:xfrm>
                      <a:off x="0" y="0"/>
                      <a:ext cx="2438400" cy="2438400"/>
                    </a:xfrm>
                    <a:prstGeom prst="rect">
                      <a:avLst/>
                    </a:prstGeom>
                  </pic:spPr>
                </pic:pic>
              </a:graphicData>
            </a:graphic>
          </wp:inline>
        </w:drawing>
      </w:r>
    </w:p>
    <w:p w14:paraId="52F482F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20</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承诺9个工作日办结</w:t>
      </w:r>
    </w:p>
    <w:p w14:paraId="688E312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20</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684945C1">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49" w:name="_5.道路客运班线（含新增）许可-变更（经营主体、起讫地、途经地点、客运站点、增加途中停靠站点）"/>
      <w:r>
        <w:rPr>
          <w:rFonts w:hint="eastAsia" w:ascii="黑体" w:hAnsi="黑体" w:eastAsia="黑体" w:cs="黑体"/>
          <w:b w:val="0"/>
          <w:bCs w:val="0"/>
          <w:color w:val="auto"/>
          <w:sz w:val="32"/>
          <w:szCs w:val="32"/>
          <w:lang w:val="en-US" w:eastAsia="zh-CN"/>
        </w:rPr>
        <w:t>21.道路客运班线（含新增）许可-变更（经营主体、起讫地、途经地点、客运站点、增加途中停靠站点）</w:t>
      </w:r>
    </w:p>
    <w:bookmarkEnd w:id="49"/>
    <w:p w14:paraId="1F7E9BC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根据《国务院关于取消和下放一批行政许可事项的决定》（国发〔2019 〕6号）下放后审批部门：省际、市际（除毗邻县行政区域间外）道路旅客运输经营许可下放至设区的</w:t>
      </w:r>
      <w:r>
        <w:rPr>
          <w:rFonts w:hint="eastAsia" w:ascii="仿宋_GB2312" w:hAnsi="仿宋_GB2312" w:eastAsia="仿宋_GB2312" w:cs="仿宋_GB2312"/>
          <w:color w:val="auto"/>
          <w:sz w:val="32"/>
          <w:szCs w:val="32"/>
          <w:lang w:val="en-US" w:eastAsia="zh-CN"/>
        </w:rPr>
        <w:t>市级</w:t>
      </w:r>
      <w:r>
        <w:rPr>
          <w:rFonts w:hint="default" w:ascii="仿宋_GB2312" w:hAnsi="仿宋_GB2312" w:eastAsia="仿宋_GB2312" w:cs="仿宋_GB2312"/>
          <w:color w:val="auto"/>
          <w:sz w:val="32"/>
          <w:szCs w:val="32"/>
          <w:lang w:val="en-US" w:eastAsia="zh-CN"/>
        </w:rPr>
        <w:t>交通运输部门，毗邻县行政区域间道路旅客运输运输经营许可下放至县级交通运输主管部门（直辖市人民政府自行确定下放事项的审批层级）</w:t>
      </w:r>
      <w:r>
        <w:rPr>
          <w:rFonts w:hint="eastAsia" w:ascii="仿宋_GB2312" w:hAnsi="仿宋_GB2312" w:eastAsia="仿宋_GB2312" w:cs="仿宋_GB2312"/>
          <w:color w:val="auto"/>
          <w:sz w:val="32"/>
          <w:szCs w:val="32"/>
          <w:lang w:val="en-US" w:eastAsia="zh-CN"/>
        </w:rPr>
        <w:t>。</w:t>
      </w:r>
    </w:p>
    <w:p w14:paraId="65C648C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21</w:t>
      </w:r>
      <w:r>
        <w:rPr>
          <w:rFonts w:hint="eastAsia" w:ascii="楷体" w:hAnsi="楷体" w:eastAsia="楷体" w:cs="楷体"/>
          <w:b w:val="0"/>
          <w:bCs w:val="0"/>
          <w:color w:val="auto"/>
          <w:sz w:val="32"/>
          <w:szCs w:val="32"/>
        </w:rPr>
        <w:t>.1  需提供要件</w:t>
      </w:r>
    </w:p>
    <w:p w14:paraId="455554D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①道路旅客运输班线经营申请表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3FE708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②经法定代表人/个体经营者签章的进站承诺，承诺在投入运营前，与起讫地客运站和中途停靠地客运站签订进站协议</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1899AA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③经法定代表人/个体经营者签章的运输服务质量承诺</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CE0E66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经法定代表人/个体经营者签章的拟投入车辆和聘用驾驶员承诺，包括客车数量、类型等级、技术等级，承诺聘用的驾驶员具备从业资格</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6B96DC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default" w:ascii="仿宋_GB2312" w:hAnsi="仿宋_GB2312" w:eastAsia="仿宋_GB2312" w:cs="仿宋_GB2312"/>
          <w:color w:val="auto"/>
          <w:sz w:val="32"/>
          <w:szCs w:val="32"/>
          <w:lang w:val="en-US" w:eastAsia="zh-CN"/>
        </w:rPr>
        <w:t>企业法定代表人或者个体经营者身份证件，经办人身份证件和委托书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4660741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21</w:t>
      </w:r>
      <w:r>
        <w:rPr>
          <w:rFonts w:hint="eastAsia" w:ascii="楷体" w:hAnsi="楷体" w:eastAsia="楷体" w:cs="楷体"/>
          <w:b w:val="0"/>
          <w:bCs w:val="0"/>
          <w:color w:val="auto"/>
          <w:sz w:val="32"/>
          <w:szCs w:val="32"/>
        </w:rPr>
        <w:t>.2  办理路径</w:t>
      </w:r>
    </w:p>
    <w:p w14:paraId="1F4FB9D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4AA5FFD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772A2AD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fldChar w:fldCharType="begin"/>
      </w:r>
      <w:r>
        <w:rPr>
          <w:rFonts w:hint="eastAsia" w:ascii="仿宋_GB2312" w:hAnsi="仿宋_GB2312" w:eastAsia="仿宋_GB2312" w:cs="仿宋_GB2312"/>
          <w:color w:val="auto"/>
          <w:sz w:val="32"/>
          <w:szCs w:val="32"/>
          <w:lang w:val="en-US" w:eastAsia="zh-CN"/>
        </w:rPr>
        <w:instrText xml:space="preserve"> HYPERLINK "https://zwfw.benxi.gov.cn/icity/icity/proinfo-new?code=1121050000113054443210100255032" </w:instrText>
      </w:r>
      <w:r>
        <w:rPr>
          <w:rFonts w:hint="eastAsia" w:ascii="仿宋_GB2312" w:hAnsi="仿宋_GB2312" w:eastAsia="仿宋_GB2312" w:cs="仿宋_GB2312"/>
          <w:color w:val="auto"/>
          <w:sz w:val="32"/>
          <w:szCs w:val="32"/>
          <w:lang w:val="en-US" w:eastAsia="zh-CN"/>
        </w:rPr>
        <w:fldChar w:fldCharType="separate"/>
      </w:r>
      <w:r>
        <w:rPr>
          <w:rStyle w:val="18"/>
          <w:rFonts w:hint="eastAsia" w:ascii="仿宋_GB2312" w:hAnsi="仿宋_GB2312" w:eastAsia="仿宋_GB2312" w:cs="仿宋_GB2312"/>
          <w:color w:val="auto"/>
          <w:sz w:val="32"/>
          <w:szCs w:val="32"/>
          <w:lang w:val="en-US" w:eastAsia="zh-CN"/>
        </w:rPr>
        <w:t>https://zwfw.benxi.gov.cn/epoint-web-zwdt/epointzwmhwz/pages/legal/personaleventdetail?taskguid=7ee1ce2d-bb2d-4b03-a645-32f88f03f926&amp;taskid=3df5438a-faad-4098-bf9a-e34ea3f73811</w:t>
      </w:r>
      <w:r>
        <w:rPr>
          <w:rFonts w:hint="eastAsia" w:ascii="仿宋_GB2312" w:hAnsi="仿宋_GB2312" w:eastAsia="仿宋_GB2312" w:cs="仿宋_GB2312"/>
          <w:color w:val="auto"/>
          <w:sz w:val="32"/>
          <w:szCs w:val="32"/>
          <w:lang w:val="en-US" w:eastAsia="zh-CN"/>
        </w:rPr>
        <w:fldChar w:fldCharType="end"/>
      </w:r>
    </w:p>
    <w:p w14:paraId="531E0F04">
      <w:pPr>
        <w:pStyle w:val="2"/>
        <w:jc w:val="center"/>
        <w:rPr>
          <w:rFonts w:hint="eastAsia"/>
          <w:color w:val="auto"/>
          <w:sz w:val="32"/>
          <w:szCs w:val="32"/>
          <w:lang w:eastAsia="zh-CN"/>
        </w:rPr>
      </w:pPr>
      <w:r>
        <w:rPr>
          <w:rFonts w:hint="eastAsia"/>
          <w:color w:val="auto"/>
          <w:sz w:val="32"/>
          <w:szCs w:val="32"/>
          <w:lang w:eastAsia="zh-CN"/>
        </w:rPr>
        <w:drawing>
          <wp:inline distT="0" distB="0" distL="114300" distR="114300">
            <wp:extent cx="2438400" cy="2438400"/>
            <wp:effectExtent l="0" t="0" r="0" b="0"/>
            <wp:docPr id="22" name="图片 22" descr="道路客运班线（含新增）许可-变更（经营主体、起讫地、途经地点、客运站点、增加途中停靠站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道路客运班线（含新增）许可-变更（经营主体、起讫地、途经地点、客运站点、增加途中停靠站点）"/>
                    <pic:cNvPicPr>
                      <a:picLocks noChangeAspect="1"/>
                    </pic:cNvPicPr>
                  </pic:nvPicPr>
                  <pic:blipFill>
                    <a:blip r:embed="rId29"/>
                    <a:stretch>
                      <a:fillRect/>
                    </a:stretch>
                  </pic:blipFill>
                  <pic:spPr>
                    <a:xfrm>
                      <a:off x="0" y="0"/>
                      <a:ext cx="2438400" cy="2438400"/>
                    </a:xfrm>
                    <a:prstGeom prst="rect">
                      <a:avLst/>
                    </a:prstGeom>
                  </pic:spPr>
                </pic:pic>
              </a:graphicData>
            </a:graphic>
          </wp:inline>
        </w:drawing>
      </w:r>
    </w:p>
    <w:p w14:paraId="0AED3E2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21</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承诺6个工作日办结</w:t>
      </w:r>
    </w:p>
    <w:p w14:paraId="6A33194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21</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610D86AE">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0" w:name="_6.道路客运班线（含新增）许可-暂停，终止、注销客运班线"/>
      <w:r>
        <w:rPr>
          <w:rFonts w:hint="eastAsia" w:ascii="黑体" w:hAnsi="黑体" w:eastAsia="黑体" w:cs="黑体"/>
          <w:b w:val="0"/>
          <w:bCs w:val="0"/>
          <w:color w:val="auto"/>
          <w:sz w:val="32"/>
          <w:szCs w:val="32"/>
          <w:lang w:val="en-US" w:eastAsia="zh-CN"/>
        </w:rPr>
        <w:t>22.道路客运班线（含新增）许可-暂停，终止、注销客运班线</w:t>
      </w:r>
    </w:p>
    <w:bookmarkEnd w:id="50"/>
    <w:p w14:paraId="2FA4BA6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根据《国务院关于取消和下放一批行政许可事项的决定》（国发〔2019 〕6号）下放后审批部门：省际、市际（除毗邻县行政区域间外）道路旅客运输经营许可下放至设区的</w:t>
      </w:r>
      <w:r>
        <w:rPr>
          <w:rFonts w:hint="eastAsia" w:ascii="仿宋_GB2312" w:hAnsi="仿宋_GB2312" w:eastAsia="仿宋_GB2312" w:cs="仿宋_GB2312"/>
          <w:color w:val="auto"/>
          <w:sz w:val="32"/>
          <w:szCs w:val="32"/>
          <w:lang w:val="en-US" w:eastAsia="zh-CN"/>
        </w:rPr>
        <w:t>市级</w:t>
      </w:r>
      <w:r>
        <w:rPr>
          <w:rFonts w:hint="default" w:ascii="仿宋_GB2312" w:hAnsi="仿宋_GB2312" w:eastAsia="仿宋_GB2312" w:cs="仿宋_GB2312"/>
          <w:color w:val="auto"/>
          <w:sz w:val="32"/>
          <w:szCs w:val="32"/>
          <w:lang w:val="en-US" w:eastAsia="zh-CN"/>
        </w:rPr>
        <w:t>交通运输部门，毗邻县行政区域间道路旅客运输运输经营许可下放至县级交通运输主管部门（直辖市人民政府自行确定下放事项的审批层级）</w:t>
      </w:r>
      <w:r>
        <w:rPr>
          <w:rFonts w:hint="eastAsia" w:ascii="仿宋_GB2312" w:hAnsi="仿宋_GB2312" w:eastAsia="仿宋_GB2312" w:cs="仿宋_GB2312"/>
          <w:color w:val="auto"/>
          <w:sz w:val="32"/>
          <w:szCs w:val="32"/>
          <w:lang w:val="en-US" w:eastAsia="zh-CN"/>
        </w:rPr>
        <w:t>。</w:t>
      </w:r>
    </w:p>
    <w:p w14:paraId="06F2E06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22</w:t>
      </w:r>
      <w:r>
        <w:rPr>
          <w:rFonts w:hint="eastAsia" w:ascii="楷体" w:hAnsi="楷体" w:eastAsia="楷体" w:cs="楷体"/>
          <w:b w:val="0"/>
          <w:bCs w:val="0"/>
          <w:color w:val="auto"/>
          <w:sz w:val="32"/>
          <w:szCs w:val="32"/>
        </w:rPr>
        <w:t>.1  需提供要件</w:t>
      </w:r>
    </w:p>
    <w:p w14:paraId="703737E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①辽宁省道路客运经营暂停、终止申请表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38C1FC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②企业法定代表人身份证明、经办人身份证明原件、复印件及委托书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26E402A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③《道路运输经营许可证》（正本、副本）或《道路运输证》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012962C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客运线路标志牌</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69C9A08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22</w:t>
      </w:r>
      <w:r>
        <w:rPr>
          <w:rFonts w:hint="eastAsia" w:ascii="楷体" w:hAnsi="楷体" w:eastAsia="楷体" w:cs="楷体"/>
          <w:b w:val="0"/>
          <w:bCs w:val="0"/>
          <w:color w:val="auto"/>
          <w:sz w:val="32"/>
          <w:szCs w:val="32"/>
        </w:rPr>
        <w:t>.2  办理路径</w:t>
      </w:r>
    </w:p>
    <w:p w14:paraId="3032FD8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4317CAB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2BBD591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fldChar w:fldCharType="begin"/>
      </w:r>
      <w:r>
        <w:rPr>
          <w:rFonts w:hint="eastAsia" w:ascii="仿宋_GB2312" w:hAnsi="仿宋_GB2312" w:eastAsia="仿宋_GB2312" w:cs="仿宋_GB2312"/>
          <w:color w:val="auto"/>
          <w:kern w:val="2"/>
          <w:sz w:val="32"/>
          <w:szCs w:val="32"/>
          <w:lang w:val="en-US" w:eastAsia="zh-CN" w:bidi="ar-SA"/>
        </w:rPr>
        <w:instrText xml:space="preserve"> HYPERLINK "https://zwfw.benxi.gov.cn/icity/icity/proinfo-new?code=1121050000113054443210100255034" </w:instrText>
      </w:r>
      <w:r>
        <w:rPr>
          <w:rFonts w:hint="eastAsia" w:ascii="仿宋_GB2312" w:hAnsi="仿宋_GB2312" w:eastAsia="仿宋_GB2312" w:cs="仿宋_GB2312"/>
          <w:color w:val="auto"/>
          <w:kern w:val="2"/>
          <w:sz w:val="32"/>
          <w:szCs w:val="32"/>
          <w:lang w:val="en-US" w:eastAsia="zh-CN" w:bidi="ar-SA"/>
        </w:rPr>
        <w:fldChar w:fldCharType="separate"/>
      </w:r>
      <w:r>
        <w:rPr>
          <w:rStyle w:val="18"/>
          <w:rFonts w:hint="eastAsia" w:ascii="仿宋_GB2312" w:hAnsi="仿宋_GB2312" w:eastAsia="仿宋_GB2312" w:cs="仿宋_GB2312"/>
          <w:color w:val="auto"/>
          <w:kern w:val="2"/>
          <w:sz w:val="32"/>
          <w:szCs w:val="32"/>
          <w:lang w:val="en-US" w:eastAsia="zh-CN" w:bidi="ar-SA"/>
        </w:rPr>
        <w:t>https://zwfw.benxi.gov.cn/epoint-web-zwdt/epointzwmhwz/pages/legal/personaleventdetail?taskguid=587f9212-7287-4541-8824-ab1a6cd1e9ad&amp;taskid=3d85bf1e-d8ef-4d27-9569-dac5392a2394</w:t>
      </w:r>
      <w:r>
        <w:rPr>
          <w:rFonts w:hint="eastAsia" w:ascii="仿宋_GB2312" w:hAnsi="仿宋_GB2312" w:eastAsia="仿宋_GB2312" w:cs="仿宋_GB2312"/>
          <w:color w:val="auto"/>
          <w:kern w:val="2"/>
          <w:sz w:val="32"/>
          <w:szCs w:val="32"/>
          <w:lang w:val="en-US" w:eastAsia="zh-CN" w:bidi="ar-SA"/>
        </w:rPr>
        <w:fldChar w:fldCharType="end"/>
      </w:r>
    </w:p>
    <w:p w14:paraId="4F0C040D">
      <w:pPr>
        <w:pStyle w:val="2"/>
        <w:jc w:val="center"/>
        <w:rPr>
          <w:rFonts w:hint="eastAsia"/>
          <w:color w:val="auto"/>
          <w:sz w:val="32"/>
          <w:szCs w:val="32"/>
          <w:lang w:eastAsia="zh-CN"/>
        </w:rPr>
      </w:pPr>
      <w:r>
        <w:rPr>
          <w:rFonts w:hint="eastAsia"/>
          <w:color w:val="auto"/>
          <w:sz w:val="32"/>
          <w:szCs w:val="32"/>
          <w:lang w:eastAsia="zh-CN"/>
        </w:rPr>
        <w:drawing>
          <wp:inline distT="0" distB="0" distL="114300" distR="114300">
            <wp:extent cx="2438400" cy="2438400"/>
            <wp:effectExtent l="0" t="0" r="0" b="0"/>
            <wp:docPr id="43" name="图片 43" descr="道路客运班线（含新增）许可-暂停，终止、注销客运班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道路客运班线（含新增）许可-暂停，终止、注销客运班线"/>
                    <pic:cNvPicPr>
                      <a:picLocks noChangeAspect="1"/>
                    </pic:cNvPicPr>
                  </pic:nvPicPr>
                  <pic:blipFill>
                    <a:blip r:embed="rId30"/>
                    <a:stretch>
                      <a:fillRect/>
                    </a:stretch>
                  </pic:blipFill>
                  <pic:spPr>
                    <a:xfrm>
                      <a:off x="0" y="0"/>
                      <a:ext cx="2438400" cy="2438400"/>
                    </a:xfrm>
                    <a:prstGeom prst="rect">
                      <a:avLst/>
                    </a:prstGeom>
                  </pic:spPr>
                </pic:pic>
              </a:graphicData>
            </a:graphic>
          </wp:inline>
        </w:drawing>
      </w:r>
    </w:p>
    <w:p w14:paraId="6B3595E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22</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即时办结</w:t>
      </w:r>
    </w:p>
    <w:p w14:paraId="4912314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22</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564D2EA8">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1" w:name="_7.《道路运输证》-核发，换发（补发）审验，班车更新"/>
      <w:r>
        <w:rPr>
          <w:rFonts w:hint="eastAsia" w:ascii="黑体" w:hAnsi="黑体" w:eastAsia="黑体" w:cs="黑体"/>
          <w:b w:val="0"/>
          <w:bCs w:val="0"/>
          <w:color w:val="auto"/>
          <w:sz w:val="32"/>
          <w:szCs w:val="32"/>
          <w:lang w:val="en-US" w:eastAsia="zh-CN"/>
        </w:rPr>
        <w:t>23.客运道路运输证审验</w:t>
      </w:r>
    </w:p>
    <w:bookmarkEnd w:id="51"/>
    <w:p w14:paraId="68383C0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根据《国务院关于取消和下放一批行政许可事项的决定》（国发〔2019 〕6号）下放后审批部门：省际、市际（除毗邻县行政区域间外）道路旅客运输经营许可下放至设区的</w:t>
      </w:r>
      <w:r>
        <w:rPr>
          <w:rFonts w:hint="eastAsia" w:ascii="仿宋_GB2312" w:hAnsi="仿宋_GB2312" w:eastAsia="仿宋_GB2312" w:cs="仿宋_GB2312"/>
          <w:color w:val="auto"/>
          <w:sz w:val="32"/>
          <w:szCs w:val="32"/>
          <w:lang w:val="en-US" w:eastAsia="zh-CN"/>
        </w:rPr>
        <w:t>市级</w:t>
      </w:r>
      <w:r>
        <w:rPr>
          <w:rFonts w:hint="default" w:ascii="仿宋_GB2312" w:hAnsi="仿宋_GB2312" w:eastAsia="仿宋_GB2312" w:cs="仿宋_GB2312"/>
          <w:color w:val="auto"/>
          <w:sz w:val="32"/>
          <w:szCs w:val="32"/>
          <w:lang w:val="en-US" w:eastAsia="zh-CN"/>
        </w:rPr>
        <w:t>交通运输部门，毗邻县行政区域间道路旅客运输运输经营许可下放至县级交通运输主管部门（直辖市人民政府自行确定下放事项的审批层级）。</w:t>
      </w:r>
    </w:p>
    <w:p w14:paraId="65E4C16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23</w:t>
      </w:r>
      <w:r>
        <w:rPr>
          <w:rFonts w:hint="eastAsia" w:ascii="楷体" w:hAnsi="楷体" w:eastAsia="楷体" w:cs="楷体"/>
          <w:b w:val="0"/>
          <w:bCs w:val="0"/>
          <w:color w:val="auto"/>
          <w:sz w:val="32"/>
          <w:szCs w:val="32"/>
        </w:rPr>
        <w:t>.1  需提供要件</w:t>
      </w:r>
    </w:p>
    <w:p w14:paraId="01FAC76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①道路旅客运输车辆年度审验申请</w:t>
      </w:r>
      <w:r>
        <w:rPr>
          <w:rFonts w:hint="eastAsia" w:ascii="仿宋_GB2312" w:hAnsi="仿宋_GB2312" w:eastAsia="仿宋_GB2312" w:cs="仿宋_GB2312"/>
          <w:color w:val="auto"/>
          <w:sz w:val="32"/>
          <w:szCs w:val="32"/>
          <w:lang w:val="en-US" w:eastAsia="zh-CN"/>
        </w:rPr>
        <w:tab/>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732D48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②客运车辆投保承运人责任险情况</w:t>
      </w:r>
      <w:r>
        <w:rPr>
          <w:rFonts w:hint="eastAsia" w:ascii="仿宋_GB2312" w:hAnsi="仿宋_GB2312" w:eastAsia="仿宋_GB2312" w:cs="仿宋_GB2312"/>
          <w:color w:val="auto"/>
          <w:sz w:val="32"/>
          <w:szCs w:val="32"/>
          <w:lang w:val="en-US" w:eastAsia="zh-CN"/>
        </w:rPr>
        <w:tab/>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保险公司</w:t>
      </w:r>
      <w:r>
        <w:rPr>
          <w:rFonts w:hint="eastAsia" w:ascii="仿宋_GB2312" w:hAnsi="仿宋_GB2312" w:eastAsia="仿宋_GB2312" w:cs="仿宋_GB2312"/>
          <w:color w:val="auto"/>
          <w:sz w:val="32"/>
          <w:szCs w:val="32"/>
        </w:rPr>
        <w:t>）</w:t>
      </w:r>
    </w:p>
    <w:p w14:paraId="00D2000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③车辆技术等级评定情况</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2AD00C8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④车辆类型登记评定情况</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3F46643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⑤车辆违法违章记录</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1DDC2D6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⑥按照规定安装、使用符合标准的具备行驶记录功能的卫星定位装置情况</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D64DE1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23</w:t>
      </w:r>
      <w:r>
        <w:rPr>
          <w:rFonts w:hint="eastAsia" w:ascii="楷体" w:hAnsi="楷体" w:eastAsia="楷体" w:cs="楷体"/>
          <w:b w:val="0"/>
          <w:bCs w:val="0"/>
          <w:color w:val="auto"/>
          <w:sz w:val="32"/>
          <w:szCs w:val="32"/>
        </w:rPr>
        <w:t>.2  办理路径</w:t>
      </w:r>
    </w:p>
    <w:p w14:paraId="1892AC3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窗口办：本溪市明山区滨河南路</w:t>
      </w:r>
      <w:r>
        <w:rPr>
          <w:rFonts w:hint="eastAsia" w:ascii="楷体" w:hAnsi="楷体" w:eastAsia="楷体" w:cs="楷体"/>
          <w:b w:val="0"/>
          <w:bCs w:val="0"/>
          <w:color w:val="auto"/>
          <w:sz w:val="32"/>
          <w:szCs w:val="32"/>
          <w:lang w:val="en-US" w:eastAsia="zh-CN"/>
        </w:rPr>
        <w:t>688号本溪市交通运输综合行政执法队一楼</w:t>
      </w:r>
      <w:r>
        <w:rPr>
          <w:rFonts w:hint="eastAsia" w:ascii="楷体" w:hAnsi="楷体" w:eastAsia="楷体" w:cs="楷体"/>
          <w:b w:val="0"/>
          <w:bCs w:val="0"/>
          <w:color w:val="auto"/>
          <w:sz w:val="32"/>
          <w:szCs w:val="32"/>
          <w:lang w:eastAsia="zh-CN"/>
        </w:rPr>
        <w:t>窗口</w:t>
      </w:r>
    </w:p>
    <w:p w14:paraId="4E1C4BF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00313CC3">
      <w:pPr>
        <w:pageBreakBefore w:val="0"/>
        <w:widowControl w:val="0"/>
        <w:kinsoku/>
        <w:wordWrap/>
        <w:overflowPunct/>
        <w:topLinePunct w:val="0"/>
        <w:autoSpaceDE/>
        <w:autoSpaceDN/>
        <w:bidi w:val="0"/>
        <w:adjustRightInd/>
        <w:snapToGrid/>
        <w:spacing w:line="240" w:lineRule="auto"/>
        <w:ind w:firstLine="640" w:firstLineChars="200"/>
        <w:jc w:val="left"/>
        <w:textAlignment w:val="auto"/>
        <w:rPr>
          <w:rStyle w:val="18"/>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u w:val="none"/>
          <w:lang w:val="en-US" w:eastAsia="zh-CN" w:bidi="ar-SA"/>
        </w:rPr>
        <w:fldChar w:fldCharType="begin"/>
      </w:r>
      <w:r>
        <w:rPr>
          <w:rFonts w:hint="eastAsia" w:ascii="仿宋_GB2312" w:hAnsi="仿宋_GB2312" w:eastAsia="仿宋_GB2312" w:cs="仿宋_GB2312"/>
          <w:color w:val="auto"/>
          <w:kern w:val="2"/>
          <w:sz w:val="32"/>
          <w:szCs w:val="32"/>
          <w:u w:val="none"/>
          <w:lang w:val="en-US" w:eastAsia="zh-CN" w:bidi="ar-SA"/>
        </w:rPr>
        <w:instrText xml:space="preserve"> HYPERLINK "https://zwfw.benxi.gov.cn/icity/icity/proinfo-new?code=1121050000113054443210100255035" </w:instrText>
      </w:r>
      <w:r>
        <w:rPr>
          <w:rFonts w:hint="eastAsia" w:ascii="仿宋_GB2312" w:hAnsi="仿宋_GB2312" w:eastAsia="仿宋_GB2312" w:cs="仿宋_GB2312"/>
          <w:color w:val="auto"/>
          <w:kern w:val="2"/>
          <w:sz w:val="32"/>
          <w:szCs w:val="32"/>
          <w:u w:val="none"/>
          <w:lang w:val="en-US" w:eastAsia="zh-CN" w:bidi="ar-SA"/>
        </w:rPr>
        <w:fldChar w:fldCharType="separate"/>
      </w:r>
      <w:r>
        <w:rPr>
          <w:rStyle w:val="18"/>
          <w:rFonts w:hint="eastAsia" w:ascii="仿宋_GB2312" w:hAnsi="仿宋_GB2312" w:eastAsia="仿宋_GB2312" w:cs="仿宋_GB2312"/>
          <w:color w:val="auto"/>
          <w:kern w:val="2"/>
          <w:sz w:val="32"/>
          <w:szCs w:val="32"/>
          <w:lang w:val="en-US" w:eastAsia="zh-CN" w:bidi="ar-SA"/>
        </w:rPr>
        <w:t>https://zwfw.benxi.gov.cn/epoint-web-zwdt/epointzwmhwz/pages/legal/personaleventdetail?taskguid=e6ca68cc-5e44-4357-8790-786f7e186f1c&amp;taskid=71546609-32b5-4f66-97ec-6df0597b41d8</w:t>
      </w:r>
    </w:p>
    <w:p w14:paraId="03BB8899">
      <w:pPr>
        <w:pStyle w:val="2"/>
        <w:jc w:val="left"/>
        <w:rPr>
          <w:rFonts w:hint="eastAsia"/>
          <w:color w:val="auto"/>
          <w:sz w:val="32"/>
          <w:szCs w:val="32"/>
          <w:lang w:eastAsia="zh-CN"/>
        </w:rPr>
      </w:pPr>
      <w:r>
        <w:rPr>
          <w:rFonts w:hint="eastAsia" w:ascii="仿宋_GB2312" w:hAnsi="仿宋_GB2312" w:eastAsia="仿宋_GB2312" w:cs="仿宋_GB2312"/>
          <w:color w:val="auto"/>
          <w:kern w:val="2"/>
          <w:sz w:val="32"/>
          <w:szCs w:val="32"/>
          <w:u w:val="none"/>
          <w:lang w:val="en-US" w:eastAsia="zh-CN" w:bidi="ar-SA"/>
        </w:rPr>
        <w:fldChar w:fldCharType="end"/>
      </w:r>
      <w:r>
        <w:rPr>
          <w:rFonts w:hint="eastAsia" w:ascii="仿宋_GB2312" w:hAnsi="仿宋_GB2312" w:eastAsia="仿宋_GB2312" w:cs="仿宋_GB2312"/>
          <w:color w:val="auto"/>
          <w:kern w:val="2"/>
          <w:sz w:val="32"/>
          <w:szCs w:val="32"/>
          <w:u w:val="none"/>
          <w:lang w:val="en-US" w:eastAsia="zh-CN" w:bidi="ar-SA"/>
        </w:rPr>
        <w:t xml:space="preserve">                </w:t>
      </w:r>
      <w:r>
        <w:rPr>
          <w:rFonts w:hint="eastAsia"/>
          <w:color w:val="auto"/>
          <w:sz w:val="32"/>
          <w:szCs w:val="32"/>
          <w:lang w:eastAsia="zh-CN"/>
        </w:rPr>
        <w:drawing>
          <wp:inline distT="0" distB="0" distL="114300" distR="114300">
            <wp:extent cx="2438400" cy="2438400"/>
            <wp:effectExtent l="0" t="0" r="0" b="0"/>
            <wp:docPr id="60" name="图片 60" descr="《道路运输证》-核发，换发（补发）审验，班车更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道路运输证》-核发，换发（补发）审验，班车更新"/>
                    <pic:cNvPicPr>
                      <a:picLocks noChangeAspect="1"/>
                    </pic:cNvPicPr>
                  </pic:nvPicPr>
                  <pic:blipFill>
                    <a:blip r:embed="rId31"/>
                    <a:stretch>
                      <a:fillRect/>
                    </a:stretch>
                  </pic:blipFill>
                  <pic:spPr>
                    <a:xfrm>
                      <a:off x="0" y="0"/>
                      <a:ext cx="2438400" cy="2438400"/>
                    </a:xfrm>
                    <a:prstGeom prst="rect">
                      <a:avLst/>
                    </a:prstGeom>
                  </pic:spPr>
                </pic:pic>
              </a:graphicData>
            </a:graphic>
          </wp:inline>
        </w:drawing>
      </w:r>
    </w:p>
    <w:p w14:paraId="744C949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23</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即时办结</w:t>
      </w:r>
    </w:p>
    <w:p w14:paraId="550C54B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23</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6041D5F5">
      <w:pPr>
        <w:pStyle w:val="4"/>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color w:val="auto"/>
          <w:sz w:val="32"/>
          <w:szCs w:val="32"/>
          <w:lang w:val="en-US" w:eastAsia="zh-CN"/>
        </w:rPr>
      </w:pPr>
      <w:r>
        <w:rPr>
          <w:rFonts w:hint="eastAsia" w:ascii="黑体" w:hAnsi="黑体" w:eastAsia="黑体" w:cs="黑体"/>
          <w:b w:val="0"/>
          <w:bCs w:val="0"/>
          <w:color w:val="auto"/>
          <w:sz w:val="32"/>
          <w:szCs w:val="32"/>
          <w:lang w:val="en-US" w:eastAsia="zh-CN"/>
        </w:rPr>
        <w:t>五、道路运输站（场）经营许可</w:t>
      </w:r>
    </w:p>
    <w:p w14:paraId="26EDCDAE">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2" w:name="_1.道路运输站（场）经营许可"/>
      <w:r>
        <w:rPr>
          <w:rFonts w:hint="eastAsia" w:ascii="黑体" w:hAnsi="黑体" w:eastAsia="黑体" w:cs="黑体"/>
          <w:b w:val="0"/>
          <w:bCs w:val="0"/>
          <w:color w:val="auto"/>
          <w:sz w:val="32"/>
          <w:szCs w:val="32"/>
          <w:lang w:val="en-US" w:eastAsia="zh-CN"/>
        </w:rPr>
        <w:t>24.道路旅客运输站经营许可—设立</w:t>
      </w:r>
    </w:p>
    <w:bookmarkEnd w:id="52"/>
    <w:p w14:paraId="672AA16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《中华人民共和国道路运输条例》（2004年4月30日中华人民共和国国务院令第406号公布根据2023年7月20日《国务院关于修改和废止部分行政法规的决定》第五次修订）第三十九条  申请从事道路旅客运输站（场）经营业务的，应当在依法向市场监督管理部门办理有关登记手续后，向所在地县级人民政府交通运输主管部门提出申请，并附送符合本条例第三十六条规定条件的相关材料。县级人民政府交通运输主管部门应当自受理申请之日起15日内审查完毕，作出许可或者不予许可的决定，并书面通知申请人。从事道路货物运输站（场）经营、机动车维修经营和机动车驾驶员培训业务的，应当在依法向市场监督管理部门办理有关登记手续后，向所在地县级人民政府交通运输主管部门进行备案，并分别附送符合本条例第三十六条、第三十七条、第三十八条规定条件的相关材料。 </w:t>
      </w:r>
    </w:p>
    <w:p w14:paraId="35F6A9E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24</w:t>
      </w:r>
      <w:r>
        <w:rPr>
          <w:rFonts w:hint="eastAsia" w:ascii="楷体" w:hAnsi="楷体" w:eastAsia="楷体" w:cs="楷体"/>
          <w:b w:val="0"/>
          <w:bCs w:val="0"/>
          <w:color w:val="auto"/>
          <w:sz w:val="32"/>
          <w:szCs w:val="32"/>
        </w:rPr>
        <w:t>.1  需提供要件</w:t>
      </w:r>
    </w:p>
    <w:p w14:paraId="01FBFCA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①道路旅客运输站经营申请表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E2704E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②企业法定代表人或个体经营者身份证件，经办人的身份证件和委托书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70C1730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承诺已具备《道路旅客运输及客运站管理规定》第十五条（（一）客运站经验收合格；（二）有与业务量相适应的专业人员和管理人员；（三）有相应的设备、设施；（四）有健全的业务操作规程和安全管理制度，包括服务规、安全生产操作规程、车辆发车前例检、安全生产责任制，以及国家规定的危险物品及其他禁止携带的物品查堵、人员和车辆进出站安全管理等安全生产监督检查的制度。）规定的条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6039B74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24</w:t>
      </w:r>
      <w:r>
        <w:rPr>
          <w:rFonts w:hint="eastAsia" w:ascii="楷体" w:hAnsi="楷体" w:eastAsia="楷体" w:cs="楷体"/>
          <w:b w:val="0"/>
          <w:bCs w:val="0"/>
          <w:color w:val="auto"/>
          <w:sz w:val="32"/>
          <w:szCs w:val="32"/>
        </w:rPr>
        <w:t>.2  办理路径</w:t>
      </w:r>
    </w:p>
    <w:p w14:paraId="7697FFF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6CEEC9A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5E8D26E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8"/>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u w:val="none"/>
          <w:lang w:val="en-US" w:eastAsia="zh-CN" w:bidi="ar-SA"/>
        </w:rPr>
        <w:fldChar w:fldCharType="begin"/>
      </w:r>
      <w:r>
        <w:rPr>
          <w:rFonts w:hint="eastAsia" w:ascii="仿宋_GB2312" w:hAnsi="仿宋_GB2312" w:eastAsia="仿宋_GB2312" w:cs="仿宋_GB2312"/>
          <w:color w:val="auto"/>
          <w:kern w:val="2"/>
          <w:sz w:val="32"/>
          <w:szCs w:val="32"/>
          <w:u w:val="none"/>
          <w:lang w:val="en-US" w:eastAsia="zh-CN" w:bidi="ar-SA"/>
        </w:rPr>
        <w:instrText xml:space="preserve"> HYPERLINK "https://zwfw.benxi.gov.cn/icity/icity/proinfo-new?code=1121050000113054443210100269000" </w:instrText>
      </w:r>
      <w:r>
        <w:rPr>
          <w:rFonts w:hint="eastAsia" w:ascii="仿宋_GB2312" w:hAnsi="仿宋_GB2312" w:eastAsia="仿宋_GB2312" w:cs="仿宋_GB2312"/>
          <w:color w:val="auto"/>
          <w:kern w:val="2"/>
          <w:sz w:val="32"/>
          <w:szCs w:val="32"/>
          <w:u w:val="none"/>
          <w:lang w:val="en-US" w:eastAsia="zh-CN" w:bidi="ar-SA"/>
        </w:rPr>
        <w:fldChar w:fldCharType="separate"/>
      </w:r>
      <w:r>
        <w:rPr>
          <w:rStyle w:val="18"/>
          <w:rFonts w:hint="eastAsia" w:ascii="仿宋_GB2312" w:hAnsi="仿宋_GB2312" w:eastAsia="仿宋_GB2312" w:cs="仿宋_GB2312"/>
          <w:color w:val="auto"/>
          <w:kern w:val="2"/>
          <w:sz w:val="32"/>
          <w:szCs w:val="32"/>
          <w:lang w:val="en-US" w:eastAsia="zh-CN" w:bidi="ar-SA"/>
        </w:rPr>
        <w:t>https://zwfw.benxi.gov.cn/epoint-web-zwdt/epointzwmhwz/pages/legal/personaleventdetail?taskguid=a985d02a-707d-4341-9eed-2ee0beccd4de&amp;taskid=56e47840-0a9a-4fc9-b334-07134c072052</w:t>
      </w:r>
    </w:p>
    <w:p w14:paraId="493ABD9F">
      <w:pPr>
        <w:pStyle w:val="2"/>
        <w:jc w:val="center"/>
        <w:rPr>
          <w:rFonts w:hint="eastAsia"/>
          <w:color w:val="auto"/>
          <w:sz w:val="32"/>
          <w:szCs w:val="32"/>
          <w:lang w:eastAsia="zh-CN"/>
        </w:rPr>
      </w:pPr>
      <w:r>
        <w:rPr>
          <w:rFonts w:hint="eastAsia" w:ascii="仿宋_GB2312" w:hAnsi="仿宋_GB2312" w:eastAsia="仿宋_GB2312" w:cs="仿宋_GB2312"/>
          <w:color w:val="auto"/>
          <w:kern w:val="2"/>
          <w:sz w:val="32"/>
          <w:szCs w:val="32"/>
          <w:u w:val="none"/>
          <w:lang w:val="en-US" w:eastAsia="zh-CN" w:bidi="ar-SA"/>
        </w:rPr>
        <w:fldChar w:fldCharType="end"/>
      </w:r>
      <w:r>
        <w:rPr>
          <w:rFonts w:hint="eastAsia"/>
          <w:color w:val="auto"/>
          <w:sz w:val="32"/>
          <w:szCs w:val="32"/>
          <w:lang w:eastAsia="zh-CN"/>
        </w:rPr>
        <w:drawing>
          <wp:inline distT="0" distB="0" distL="114300" distR="114300">
            <wp:extent cx="2281555" cy="2281555"/>
            <wp:effectExtent l="0" t="0" r="4445" b="4445"/>
            <wp:docPr id="58" name="图片 58" descr="道路运输站（场）经营许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道路运输站（场）经营许可"/>
                    <pic:cNvPicPr>
                      <a:picLocks noChangeAspect="1"/>
                    </pic:cNvPicPr>
                  </pic:nvPicPr>
                  <pic:blipFill>
                    <a:blip r:embed="rId32"/>
                    <a:stretch>
                      <a:fillRect/>
                    </a:stretch>
                  </pic:blipFill>
                  <pic:spPr>
                    <a:xfrm>
                      <a:off x="0" y="0"/>
                      <a:ext cx="2281555" cy="2281555"/>
                    </a:xfrm>
                    <a:prstGeom prst="rect">
                      <a:avLst/>
                    </a:prstGeom>
                  </pic:spPr>
                </pic:pic>
              </a:graphicData>
            </a:graphic>
          </wp:inline>
        </w:drawing>
      </w:r>
    </w:p>
    <w:p w14:paraId="4CD5FBC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24</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即时办结</w:t>
      </w:r>
    </w:p>
    <w:p w14:paraId="2D8D939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24.4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66EF98E7">
      <w:pPr>
        <w:pStyle w:val="4"/>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color w:val="auto"/>
          <w:sz w:val="32"/>
          <w:szCs w:val="32"/>
          <w:lang w:val="en-US" w:eastAsia="zh-CN"/>
        </w:rPr>
      </w:pPr>
      <w:r>
        <w:rPr>
          <w:rFonts w:hint="eastAsia" w:ascii="黑体" w:hAnsi="黑体" w:eastAsia="黑体" w:cs="黑体"/>
          <w:b w:val="0"/>
          <w:bCs w:val="0"/>
          <w:color w:val="auto"/>
          <w:sz w:val="32"/>
          <w:szCs w:val="32"/>
          <w:lang w:val="en-US" w:eastAsia="zh-CN"/>
        </w:rPr>
        <w:t>六、出租汽车经营许可</w:t>
      </w:r>
    </w:p>
    <w:p w14:paraId="4C7BCEE7">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3" w:name="_1.巡游客运出租汽车经营许可"/>
      <w:r>
        <w:rPr>
          <w:rFonts w:hint="eastAsia" w:ascii="黑体" w:hAnsi="黑体" w:eastAsia="黑体" w:cs="黑体"/>
          <w:b w:val="0"/>
          <w:bCs w:val="0"/>
          <w:color w:val="auto"/>
          <w:sz w:val="32"/>
          <w:szCs w:val="32"/>
          <w:lang w:val="en-US" w:eastAsia="zh-CN"/>
        </w:rPr>
        <w:t>25.巡游客运出租汽车经营许可</w:t>
      </w:r>
    </w:p>
    <w:bookmarkEnd w:id="53"/>
    <w:p w14:paraId="69E2249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国务院对确需保留的行政审批项目设定行政许可的决定》（2004年6月29日国务院令第671号，2016年8月25日予以修改）附件第112项：出租汽车经营资格证、车辆运营证和驾驶员客运资格证核发（实施机关：县级以上地方人民政府出租汽车行政主管部门）。</w:t>
      </w:r>
    </w:p>
    <w:p w14:paraId="204FD68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25</w:t>
      </w:r>
      <w:r>
        <w:rPr>
          <w:rFonts w:hint="eastAsia" w:ascii="楷体" w:hAnsi="楷体" w:eastAsia="楷体" w:cs="楷体"/>
          <w:b w:val="0"/>
          <w:bCs w:val="0"/>
          <w:color w:val="auto"/>
          <w:sz w:val="32"/>
          <w:szCs w:val="32"/>
        </w:rPr>
        <w:t>.1  需提供要件</w:t>
      </w:r>
    </w:p>
    <w:p w14:paraId="766D9F2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①巡游出租汽车经营申请表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79F7E59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②投资人、负责人身份、资信证明及其复印件，经办人的身份证明及其复印件和委托书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0DFFD25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③巡游出租汽车车辆经营权证明及拟投入车辆承诺书，包括车辆数量、座位数、类型及等级、技术等级</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87B6A3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聘用或者拟聘用驾驶员从业资格证及其复印件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161D184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default" w:ascii="仿宋_GB2312" w:hAnsi="仿宋_GB2312" w:eastAsia="仿宋_GB2312" w:cs="仿宋_GB2312"/>
          <w:color w:val="auto"/>
          <w:sz w:val="32"/>
          <w:szCs w:val="32"/>
          <w:lang w:val="en-US" w:eastAsia="zh-CN"/>
        </w:rPr>
        <w:t>巡游出租汽车经营管理制度、安全生产管理制度和服务质量保障制度文本</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789849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⑥</w:t>
      </w:r>
      <w:r>
        <w:rPr>
          <w:rFonts w:hint="default" w:ascii="仿宋_GB2312" w:hAnsi="仿宋_GB2312" w:eastAsia="仿宋_GB2312" w:cs="仿宋_GB2312"/>
          <w:color w:val="auto"/>
          <w:sz w:val="32"/>
          <w:szCs w:val="32"/>
          <w:lang w:val="en-US" w:eastAsia="zh-CN"/>
        </w:rPr>
        <w:t>经营场所、停车场地有关使用证明</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75C080F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25</w:t>
      </w:r>
      <w:r>
        <w:rPr>
          <w:rFonts w:hint="eastAsia" w:ascii="楷体" w:hAnsi="楷体" w:eastAsia="楷体" w:cs="楷体"/>
          <w:b w:val="0"/>
          <w:bCs w:val="0"/>
          <w:color w:val="auto"/>
          <w:sz w:val="32"/>
          <w:szCs w:val="32"/>
        </w:rPr>
        <w:t>.2  办理路径</w:t>
      </w:r>
    </w:p>
    <w:p w14:paraId="1BBB8115">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5471E2C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16101EB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8"/>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u w:val="none"/>
          <w:lang w:val="en-US" w:eastAsia="zh-CN" w:bidi="ar-SA"/>
        </w:rPr>
        <w:fldChar w:fldCharType="begin"/>
      </w:r>
      <w:r>
        <w:rPr>
          <w:rFonts w:hint="eastAsia" w:ascii="仿宋_GB2312" w:hAnsi="仿宋_GB2312" w:eastAsia="仿宋_GB2312" w:cs="仿宋_GB2312"/>
          <w:color w:val="auto"/>
          <w:kern w:val="2"/>
          <w:sz w:val="32"/>
          <w:szCs w:val="32"/>
          <w:u w:val="none"/>
          <w:lang w:val="en-US" w:eastAsia="zh-CN" w:bidi="ar-SA"/>
        </w:rPr>
        <w:instrText xml:space="preserve"> HYPERLINK "https://zwfw.benxi.gov.cn/icity/icity/proinfo-new?code=1121050000113054443210100272001" </w:instrText>
      </w:r>
      <w:r>
        <w:rPr>
          <w:rFonts w:hint="eastAsia" w:ascii="仿宋_GB2312" w:hAnsi="仿宋_GB2312" w:eastAsia="仿宋_GB2312" w:cs="仿宋_GB2312"/>
          <w:color w:val="auto"/>
          <w:kern w:val="2"/>
          <w:sz w:val="32"/>
          <w:szCs w:val="32"/>
          <w:u w:val="none"/>
          <w:lang w:val="en-US" w:eastAsia="zh-CN" w:bidi="ar-SA"/>
        </w:rPr>
        <w:fldChar w:fldCharType="separate"/>
      </w:r>
      <w:r>
        <w:rPr>
          <w:rStyle w:val="18"/>
          <w:rFonts w:hint="eastAsia" w:ascii="仿宋_GB2312" w:hAnsi="仿宋_GB2312" w:eastAsia="仿宋_GB2312" w:cs="仿宋_GB2312"/>
          <w:color w:val="auto"/>
          <w:kern w:val="2"/>
          <w:sz w:val="32"/>
          <w:szCs w:val="32"/>
          <w:lang w:val="en-US" w:eastAsia="zh-CN" w:bidi="ar-SA"/>
        </w:rPr>
        <w:t>https://zwfw.benxi.gov.cn/epoint-web-zwdt/epointzwmhwz/pages/legal/personaleventdetail?taskguid=7cd3ac4a-2027-4c45-b01d-033c10ade367&amp;taskid=e31269e5-0818-4083-b257-c016f0108bfa</w:t>
      </w:r>
    </w:p>
    <w:p w14:paraId="08F80D68">
      <w:pPr>
        <w:pStyle w:val="2"/>
        <w:jc w:val="center"/>
        <w:rPr>
          <w:rFonts w:hint="eastAsia"/>
          <w:color w:val="auto"/>
          <w:sz w:val="32"/>
          <w:szCs w:val="32"/>
          <w:lang w:eastAsia="zh-CN"/>
        </w:rPr>
      </w:pPr>
      <w:r>
        <w:rPr>
          <w:rFonts w:hint="eastAsia" w:ascii="仿宋_GB2312" w:hAnsi="仿宋_GB2312" w:eastAsia="仿宋_GB2312" w:cs="仿宋_GB2312"/>
          <w:color w:val="auto"/>
          <w:kern w:val="2"/>
          <w:sz w:val="32"/>
          <w:szCs w:val="32"/>
          <w:u w:val="none"/>
          <w:lang w:val="en-US" w:eastAsia="zh-CN" w:bidi="ar-SA"/>
        </w:rPr>
        <w:fldChar w:fldCharType="end"/>
      </w:r>
      <w:r>
        <w:rPr>
          <w:rFonts w:hint="eastAsia"/>
          <w:color w:val="auto"/>
          <w:sz w:val="32"/>
          <w:szCs w:val="32"/>
          <w:lang w:eastAsia="zh-CN"/>
        </w:rPr>
        <w:drawing>
          <wp:inline distT="0" distB="0" distL="114300" distR="114300">
            <wp:extent cx="2438400" cy="2438400"/>
            <wp:effectExtent l="0" t="0" r="0" b="0"/>
            <wp:docPr id="21" name="图片 21" descr="巡游客运出租汽车经营许可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巡游客运出租汽车经营许可 (1)"/>
                    <pic:cNvPicPr>
                      <a:picLocks noChangeAspect="1"/>
                    </pic:cNvPicPr>
                  </pic:nvPicPr>
                  <pic:blipFill>
                    <a:blip r:embed="rId33"/>
                    <a:stretch>
                      <a:fillRect/>
                    </a:stretch>
                  </pic:blipFill>
                  <pic:spPr>
                    <a:xfrm>
                      <a:off x="0" y="0"/>
                      <a:ext cx="2438400" cy="2438400"/>
                    </a:xfrm>
                    <a:prstGeom prst="rect">
                      <a:avLst/>
                    </a:prstGeom>
                  </pic:spPr>
                </pic:pic>
              </a:graphicData>
            </a:graphic>
          </wp:inline>
        </w:drawing>
      </w:r>
    </w:p>
    <w:p w14:paraId="5D4905B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25</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承诺9个工作日办结</w:t>
      </w:r>
    </w:p>
    <w:p w14:paraId="5746276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25</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65AE0331">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4" w:name="_2.网络预约客运出租汽车经营许可"/>
      <w:r>
        <w:rPr>
          <w:rFonts w:hint="eastAsia" w:ascii="黑体" w:hAnsi="黑体" w:eastAsia="黑体" w:cs="黑体"/>
          <w:b w:val="0"/>
          <w:bCs w:val="0"/>
          <w:color w:val="auto"/>
          <w:sz w:val="32"/>
          <w:szCs w:val="32"/>
          <w:lang w:val="en-US" w:eastAsia="zh-CN"/>
        </w:rPr>
        <w:t>26.网络预约客运出租汽车经营许可</w:t>
      </w:r>
    </w:p>
    <w:bookmarkEnd w:id="54"/>
    <w:p w14:paraId="2BAB4D5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国务院对确需保留的行政审批项目设定行政许可的决定》（2004年6月29日国务院令第671号，2016年8月25日予以修改）附件第112项：出租汽车经营资格证、车辆运营证和驾驶员客运资格证核发（实施机关：县级以上地方人民政府出租汽车行政主管部门）。</w:t>
      </w:r>
    </w:p>
    <w:p w14:paraId="6F753C7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26</w:t>
      </w:r>
      <w:r>
        <w:rPr>
          <w:rFonts w:hint="eastAsia" w:ascii="楷体" w:hAnsi="楷体" w:eastAsia="楷体" w:cs="楷体"/>
          <w:b w:val="0"/>
          <w:bCs w:val="0"/>
          <w:color w:val="auto"/>
          <w:sz w:val="32"/>
          <w:szCs w:val="32"/>
        </w:rPr>
        <w:t>.1  需提供要件</w:t>
      </w:r>
    </w:p>
    <w:p w14:paraId="76BD95C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①网络预约出租汽车经营申请表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23908B9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②投资人、负责人身份、资信证明及其复印件，经办人的身份证明及其复印件和委托书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6E4E72C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③企业法人营业执照，属于分支机构的应当提交营业执照</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市场监督管理局</w:t>
      </w:r>
      <w:r>
        <w:rPr>
          <w:rFonts w:hint="eastAsia" w:ascii="仿宋_GB2312" w:hAnsi="仿宋_GB2312" w:eastAsia="仿宋_GB2312" w:cs="仿宋_GB2312"/>
          <w:color w:val="auto"/>
          <w:sz w:val="32"/>
          <w:szCs w:val="32"/>
        </w:rPr>
        <w:t>）</w:t>
      </w:r>
    </w:p>
    <w:p w14:paraId="1F6E97F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企业注册地省级交通运输主管部门出具的线上服务能力认定结果报告</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2653119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default" w:ascii="仿宋_GB2312" w:hAnsi="仿宋_GB2312" w:eastAsia="仿宋_GB2312" w:cs="仿宋_GB2312"/>
          <w:color w:val="auto"/>
          <w:sz w:val="32"/>
          <w:szCs w:val="32"/>
          <w:lang w:val="en-US" w:eastAsia="zh-CN"/>
        </w:rPr>
        <w:t>经营管理制度、安全生产管理制度和服务质量保障制度文本</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160CAE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⑥</w:t>
      </w:r>
      <w:r>
        <w:rPr>
          <w:rFonts w:hint="default" w:ascii="仿宋_GB2312" w:hAnsi="仿宋_GB2312" w:eastAsia="仿宋_GB2312" w:cs="仿宋_GB2312"/>
          <w:color w:val="auto"/>
          <w:sz w:val="32"/>
          <w:szCs w:val="32"/>
          <w:lang w:val="en-US" w:eastAsia="zh-CN"/>
        </w:rPr>
        <w:t>服务所在地办公场所、管理人员等信息</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444AB22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26</w:t>
      </w:r>
      <w:r>
        <w:rPr>
          <w:rFonts w:hint="eastAsia" w:ascii="楷体" w:hAnsi="楷体" w:eastAsia="楷体" w:cs="楷体"/>
          <w:b w:val="0"/>
          <w:bCs w:val="0"/>
          <w:color w:val="auto"/>
          <w:sz w:val="32"/>
          <w:szCs w:val="32"/>
        </w:rPr>
        <w:t>.2  办理路径</w:t>
      </w:r>
    </w:p>
    <w:p w14:paraId="5512ABB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b w:val="0"/>
          <w:bCs w:val="0"/>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3A76542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b w:val="0"/>
          <w:bCs w:val="0"/>
          <w:color w:val="auto"/>
          <w:sz w:val="32"/>
          <w:szCs w:val="32"/>
          <w:lang w:val="en-US" w:eastAsia="zh-CN"/>
        </w:rPr>
        <w:t>本溪市政务服务网</w:t>
      </w:r>
    </w:p>
    <w:p w14:paraId="54A11D7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8"/>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u w:val="none"/>
          <w:lang w:val="en-US" w:eastAsia="zh-CN" w:bidi="ar-SA"/>
        </w:rPr>
        <w:fldChar w:fldCharType="begin"/>
      </w:r>
      <w:r>
        <w:rPr>
          <w:rFonts w:hint="eastAsia" w:ascii="仿宋_GB2312" w:hAnsi="仿宋_GB2312" w:eastAsia="仿宋_GB2312" w:cs="仿宋_GB2312"/>
          <w:b w:val="0"/>
          <w:bCs w:val="0"/>
          <w:color w:val="auto"/>
          <w:kern w:val="2"/>
          <w:sz w:val="32"/>
          <w:szCs w:val="32"/>
          <w:u w:val="none"/>
          <w:lang w:val="en-US" w:eastAsia="zh-CN" w:bidi="ar-SA"/>
        </w:rPr>
        <w:instrText xml:space="preserve"> HYPERLINK "https://zwfw.benxi.gov.cn/icity/icity/proinfo-new?code=1121050000113054443210100272002" </w:instrText>
      </w:r>
      <w:r>
        <w:rPr>
          <w:rFonts w:hint="eastAsia" w:ascii="仿宋_GB2312" w:hAnsi="仿宋_GB2312" w:eastAsia="仿宋_GB2312" w:cs="仿宋_GB2312"/>
          <w:b w:val="0"/>
          <w:bCs w:val="0"/>
          <w:color w:val="auto"/>
          <w:kern w:val="2"/>
          <w:sz w:val="32"/>
          <w:szCs w:val="32"/>
          <w:u w:val="none"/>
          <w:lang w:val="en-US" w:eastAsia="zh-CN" w:bidi="ar-SA"/>
        </w:rPr>
        <w:fldChar w:fldCharType="separate"/>
      </w:r>
      <w:r>
        <w:rPr>
          <w:rStyle w:val="18"/>
          <w:rFonts w:hint="eastAsia" w:ascii="仿宋_GB2312" w:hAnsi="仿宋_GB2312" w:eastAsia="仿宋_GB2312" w:cs="仿宋_GB2312"/>
          <w:b w:val="0"/>
          <w:bCs w:val="0"/>
          <w:color w:val="auto"/>
          <w:kern w:val="2"/>
          <w:sz w:val="32"/>
          <w:szCs w:val="32"/>
          <w:lang w:val="en-US" w:eastAsia="zh-CN" w:bidi="ar-SA"/>
        </w:rPr>
        <w:t>https://zwfw.benxi.gov.cn/epoint-web-zwdt/epointzwmhwz/pages/legal/personaleventdetail?taskguid=9d8bb31d-1a3c-46c1-a3a0-956ecaffd857&amp;taskid=b174c167-99a3-454b-a887-6c13864aca76</w:t>
      </w:r>
    </w:p>
    <w:p w14:paraId="3B481046">
      <w:pPr>
        <w:pStyle w:val="2"/>
        <w:jc w:val="center"/>
        <w:rPr>
          <w:rFonts w:hint="eastAsia"/>
          <w:color w:val="auto"/>
          <w:sz w:val="32"/>
          <w:szCs w:val="32"/>
          <w:lang w:eastAsia="zh-CN"/>
        </w:rPr>
      </w:pPr>
      <w:r>
        <w:rPr>
          <w:rFonts w:hint="eastAsia" w:ascii="仿宋_GB2312" w:hAnsi="仿宋_GB2312" w:eastAsia="仿宋_GB2312" w:cs="仿宋_GB2312"/>
          <w:b w:val="0"/>
          <w:bCs w:val="0"/>
          <w:color w:val="auto"/>
          <w:kern w:val="2"/>
          <w:sz w:val="32"/>
          <w:szCs w:val="32"/>
          <w:u w:val="none"/>
          <w:lang w:val="en-US" w:eastAsia="zh-CN" w:bidi="ar-SA"/>
        </w:rPr>
        <w:fldChar w:fldCharType="end"/>
      </w:r>
      <w:r>
        <w:rPr>
          <w:rFonts w:hint="eastAsia"/>
          <w:color w:val="auto"/>
          <w:sz w:val="32"/>
          <w:szCs w:val="32"/>
          <w:lang w:eastAsia="zh-CN"/>
        </w:rPr>
        <w:drawing>
          <wp:inline distT="0" distB="0" distL="114300" distR="114300">
            <wp:extent cx="2438400" cy="2438400"/>
            <wp:effectExtent l="0" t="0" r="0" b="0"/>
            <wp:docPr id="56" name="图片 56" descr="网络预约客运出租汽车经营许可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网络预约客运出租汽车经营许可 (1)"/>
                    <pic:cNvPicPr>
                      <a:picLocks noChangeAspect="1"/>
                    </pic:cNvPicPr>
                  </pic:nvPicPr>
                  <pic:blipFill>
                    <a:blip r:embed="rId34"/>
                    <a:stretch>
                      <a:fillRect/>
                    </a:stretch>
                  </pic:blipFill>
                  <pic:spPr>
                    <a:xfrm>
                      <a:off x="0" y="0"/>
                      <a:ext cx="2438400" cy="2438400"/>
                    </a:xfrm>
                    <a:prstGeom prst="rect">
                      <a:avLst/>
                    </a:prstGeom>
                  </pic:spPr>
                </pic:pic>
              </a:graphicData>
            </a:graphic>
          </wp:inline>
        </w:drawing>
      </w:r>
    </w:p>
    <w:p w14:paraId="6038962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楷体" w:hAnsi="楷体" w:eastAsia="楷体" w:cs="楷体"/>
          <w:b w:val="0"/>
          <w:bCs w:val="0"/>
          <w:color w:val="auto"/>
          <w:sz w:val="32"/>
          <w:szCs w:val="32"/>
          <w:lang w:val="en-US" w:eastAsia="zh-CN"/>
        </w:rPr>
        <w:t>26</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b w:val="0"/>
          <w:bCs w:val="0"/>
          <w:color w:val="auto"/>
          <w:sz w:val="32"/>
          <w:szCs w:val="32"/>
          <w:lang w:val="en-US" w:eastAsia="zh-CN"/>
        </w:rPr>
        <w:t>承诺9个工作日办结</w:t>
      </w:r>
    </w:p>
    <w:p w14:paraId="1990A71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楷体" w:hAnsi="楷体" w:eastAsia="楷体" w:cs="楷体"/>
          <w:b w:val="0"/>
          <w:bCs w:val="0"/>
          <w:color w:val="auto"/>
          <w:sz w:val="32"/>
          <w:szCs w:val="32"/>
          <w:lang w:val="en-US" w:eastAsia="zh-CN"/>
        </w:rPr>
        <w:t>26</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b w:val="0"/>
          <w:bCs w:val="0"/>
          <w:color w:val="auto"/>
          <w:sz w:val="32"/>
          <w:szCs w:val="32"/>
          <w:lang w:val="en-US" w:eastAsia="zh-CN"/>
        </w:rPr>
        <w:t>本溪市交通运输局向您推荐本溪市政务服务网，并提倡大家进行网上办理，如有问题可拨打12328咨询投诉。</w:t>
      </w:r>
    </w:p>
    <w:p w14:paraId="37C15967">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5" w:name="_3.巡游客运出租汽车道路运输证核发"/>
      <w:r>
        <w:rPr>
          <w:rFonts w:hint="eastAsia" w:ascii="黑体" w:hAnsi="黑体" w:eastAsia="黑体" w:cs="黑体"/>
          <w:b w:val="0"/>
          <w:bCs w:val="0"/>
          <w:color w:val="auto"/>
          <w:sz w:val="32"/>
          <w:szCs w:val="32"/>
          <w:lang w:val="en-US" w:eastAsia="zh-CN"/>
        </w:rPr>
        <w:t>27.巡游客运出租汽车道路运输证核发</w:t>
      </w:r>
    </w:p>
    <w:bookmarkEnd w:id="55"/>
    <w:p w14:paraId="7F85FF4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国务院对确需保留的行政审批项目设定行政许可的决定》（2004年6月29日国务院令第671号，2016年8月25日予以修改）附件第112项：出租汽车经营资格证、车辆运营证和驾驶员客运资格证核发（实施机关：县级以上地方人民政府出租汽车行政主管部门）。</w:t>
      </w:r>
    </w:p>
    <w:p w14:paraId="6D43A69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27</w:t>
      </w:r>
      <w:r>
        <w:rPr>
          <w:rFonts w:hint="eastAsia" w:ascii="楷体" w:hAnsi="楷体" w:eastAsia="楷体" w:cs="楷体"/>
          <w:b w:val="0"/>
          <w:bCs w:val="0"/>
          <w:color w:val="auto"/>
          <w:sz w:val="32"/>
          <w:szCs w:val="32"/>
        </w:rPr>
        <w:t>.1  需提供要件</w:t>
      </w:r>
    </w:p>
    <w:p w14:paraId="283FE37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①机动车销售统一发票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AD2A30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②报废单或车辆转籍证明</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1D7B0E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③本溪市巡游出租汽车车辆购置预审表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74987B9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机动车行驶证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4EDA625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default" w:ascii="仿宋_GB2312" w:hAnsi="仿宋_GB2312" w:eastAsia="仿宋_GB2312" w:cs="仿宋_GB2312"/>
          <w:color w:val="auto"/>
          <w:sz w:val="32"/>
          <w:szCs w:val="32"/>
          <w:lang w:val="en-US" w:eastAsia="zh-CN"/>
        </w:rPr>
        <w:t>计价器检定合格证明</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市场监督管理局</w:t>
      </w:r>
      <w:r>
        <w:rPr>
          <w:rFonts w:hint="eastAsia" w:ascii="仿宋_GB2312" w:hAnsi="仿宋_GB2312" w:eastAsia="仿宋_GB2312" w:cs="仿宋_GB2312"/>
          <w:color w:val="auto"/>
          <w:sz w:val="32"/>
          <w:szCs w:val="32"/>
        </w:rPr>
        <w:t>）</w:t>
      </w:r>
    </w:p>
    <w:p w14:paraId="5AF8475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⑥</w:t>
      </w:r>
      <w:r>
        <w:rPr>
          <w:rFonts w:hint="default" w:ascii="仿宋_GB2312" w:hAnsi="仿宋_GB2312" w:eastAsia="仿宋_GB2312" w:cs="仿宋_GB2312"/>
          <w:color w:val="auto"/>
          <w:sz w:val="32"/>
          <w:szCs w:val="32"/>
          <w:lang w:val="en-US" w:eastAsia="zh-CN"/>
        </w:rPr>
        <w:t>道路运输经营许可证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交通运输局</w:t>
      </w:r>
      <w:r>
        <w:rPr>
          <w:rFonts w:hint="eastAsia" w:ascii="仿宋_GB2312" w:hAnsi="仿宋_GB2312" w:eastAsia="仿宋_GB2312" w:cs="仿宋_GB2312"/>
          <w:color w:val="auto"/>
          <w:sz w:val="32"/>
          <w:szCs w:val="32"/>
        </w:rPr>
        <w:t>）</w:t>
      </w:r>
    </w:p>
    <w:p w14:paraId="4680F55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⑦</w:t>
      </w:r>
      <w:r>
        <w:rPr>
          <w:rFonts w:hint="default" w:ascii="仿宋_GB2312" w:hAnsi="仿宋_GB2312" w:eastAsia="仿宋_GB2312" w:cs="仿宋_GB2312"/>
          <w:color w:val="auto"/>
          <w:sz w:val="32"/>
          <w:szCs w:val="32"/>
          <w:lang w:val="en-US" w:eastAsia="zh-CN"/>
        </w:rPr>
        <w:t>出租汽车业务办理审批表</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48D2BD7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⑧</w:t>
      </w:r>
      <w:r>
        <w:rPr>
          <w:rFonts w:hint="default" w:ascii="仿宋_GB2312" w:hAnsi="仿宋_GB2312" w:eastAsia="仿宋_GB2312" w:cs="仿宋_GB2312"/>
          <w:color w:val="auto"/>
          <w:sz w:val="32"/>
          <w:szCs w:val="32"/>
          <w:lang w:val="en-US" w:eastAsia="zh-CN"/>
        </w:rPr>
        <w:t>车辆彩色照片</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29F746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⑨</w:t>
      </w:r>
      <w:r>
        <w:rPr>
          <w:rFonts w:hint="default" w:ascii="仿宋_GB2312" w:hAnsi="仿宋_GB2312" w:eastAsia="仿宋_GB2312" w:cs="仿宋_GB2312"/>
          <w:color w:val="auto"/>
          <w:sz w:val="32"/>
          <w:szCs w:val="32"/>
          <w:lang w:val="en-US" w:eastAsia="zh-CN"/>
        </w:rPr>
        <w:t>GPS设备安装合格验收单</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7BAD23E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⑩</w:t>
      </w:r>
      <w:r>
        <w:rPr>
          <w:rFonts w:hint="default" w:ascii="仿宋_GB2312" w:hAnsi="仿宋_GB2312" w:eastAsia="仿宋_GB2312" w:cs="仿宋_GB2312"/>
          <w:color w:val="auto"/>
          <w:sz w:val="32"/>
          <w:szCs w:val="32"/>
          <w:lang w:val="en-US" w:eastAsia="zh-CN"/>
        </w:rPr>
        <w:t>巡游出租汽车管理服务协议书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1CB2B2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⑪</w:t>
      </w:r>
      <w:r>
        <w:rPr>
          <w:rFonts w:hint="default" w:ascii="仿宋_GB2312" w:hAnsi="仿宋_GB2312" w:eastAsia="仿宋_GB2312" w:cs="仿宋_GB2312"/>
          <w:color w:val="auto"/>
          <w:sz w:val="32"/>
          <w:szCs w:val="32"/>
          <w:lang w:val="en-US" w:eastAsia="zh-CN"/>
        </w:rPr>
        <w:t>机动车整车出厂合格证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6E3CCA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⑫</w:t>
      </w:r>
      <w:r>
        <w:rPr>
          <w:rFonts w:hint="default" w:ascii="仿宋_GB2312" w:hAnsi="仿宋_GB2312" w:eastAsia="仿宋_GB2312" w:cs="仿宋_GB2312"/>
          <w:color w:val="auto"/>
          <w:sz w:val="32"/>
          <w:szCs w:val="32"/>
          <w:lang w:val="en-US" w:eastAsia="zh-CN"/>
        </w:rPr>
        <w:t>机动车登记证书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624ACF0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⑬</w:t>
      </w:r>
      <w:r>
        <w:rPr>
          <w:rFonts w:hint="default" w:ascii="仿宋_GB2312" w:hAnsi="仿宋_GB2312" w:eastAsia="仿宋_GB2312" w:cs="仿宋_GB2312"/>
          <w:color w:val="auto"/>
          <w:sz w:val="32"/>
          <w:szCs w:val="32"/>
          <w:lang w:val="en-US" w:eastAsia="zh-CN"/>
        </w:rPr>
        <w:t>旧道路运输证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eastAsia="zh-CN"/>
        </w:rPr>
        <w:t>交通运输局</w:t>
      </w:r>
      <w:r>
        <w:rPr>
          <w:rFonts w:hint="eastAsia" w:ascii="仿宋_GB2312" w:hAnsi="仿宋_GB2312" w:eastAsia="仿宋_GB2312" w:cs="仿宋_GB2312"/>
          <w:color w:val="auto"/>
          <w:sz w:val="32"/>
          <w:szCs w:val="32"/>
        </w:rPr>
        <w:t>）</w:t>
      </w:r>
    </w:p>
    <w:p w14:paraId="772AECC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27</w:t>
      </w:r>
      <w:r>
        <w:rPr>
          <w:rFonts w:hint="eastAsia" w:ascii="楷体" w:hAnsi="楷体" w:eastAsia="楷体" w:cs="楷体"/>
          <w:b w:val="0"/>
          <w:bCs w:val="0"/>
          <w:color w:val="auto"/>
          <w:sz w:val="32"/>
          <w:szCs w:val="32"/>
        </w:rPr>
        <w:t>.2  办理路径</w:t>
      </w:r>
    </w:p>
    <w:p w14:paraId="115B9B1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窗口办：本溪市明山区滨河南路</w:t>
      </w:r>
      <w:r>
        <w:rPr>
          <w:rFonts w:hint="eastAsia" w:ascii="楷体" w:hAnsi="楷体" w:eastAsia="楷体" w:cs="楷体"/>
          <w:b w:val="0"/>
          <w:bCs w:val="0"/>
          <w:color w:val="auto"/>
          <w:sz w:val="32"/>
          <w:szCs w:val="32"/>
          <w:lang w:val="en-US" w:eastAsia="zh-CN"/>
        </w:rPr>
        <w:t>688号本溪市交通运输综合行政执法队一楼</w:t>
      </w:r>
      <w:r>
        <w:rPr>
          <w:rFonts w:hint="eastAsia" w:ascii="楷体" w:hAnsi="楷体" w:eastAsia="楷体" w:cs="楷体"/>
          <w:b w:val="0"/>
          <w:bCs w:val="0"/>
          <w:color w:val="auto"/>
          <w:sz w:val="32"/>
          <w:szCs w:val="32"/>
          <w:lang w:eastAsia="zh-CN"/>
        </w:rPr>
        <w:t>窗口</w:t>
      </w:r>
    </w:p>
    <w:p w14:paraId="38A29F2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4566C3F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8"/>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u w:val="none"/>
          <w:lang w:val="en-US" w:eastAsia="zh-CN" w:bidi="ar-SA"/>
        </w:rPr>
        <w:fldChar w:fldCharType="begin"/>
      </w:r>
      <w:r>
        <w:rPr>
          <w:rFonts w:hint="eastAsia" w:ascii="仿宋_GB2312" w:hAnsi="仿宋_GB2312" w:eastAsia="仿宋_GB2312" w:cs="仿宋_GB2312"/>
          <w:color w:val="auto"/>
          <w:kern w:val="2"/>
          <w:sz w:val="32"/>
          <w:szCs w:val="32"/>
          <w:u w:val="none"/>
          <w:lang w:val="en-US" w:eastAsia="zh-CN" w:bidi="ar-SA"/>
        </w:rPr>
        <w:instrText xml:space="preserve"> HYPERLINK "https://zwfw.benxi.gov.cn/icity/icity/proinfo-new?code=1121050000113054443210101454001" </w:instrText>
      </w:r>
      <w:r>
        <w:rPr>
          <w:rFonts w:hint="eastAsia" w:ascii="仿宋_GB2312" w:hAnsi="仿宋_GB2312" w:eastAsia="仿宋_GB2312" w:cs="仿宋_GB2312"/>
          <w:color w:val="auto"/>
          <w:kern w:val="2"/>
          <w:sz w:val="32"/>
          <w:szCs w:val="32"/>
          <w:u w:val="none"/>
          <w:lang w:val="en-US" w:eastAsia="zh-CN" w:bidi="ar-SA"/>
        </w:rPr>
        <w:fldChar w:fldCharType="separate"/>
      </w:r>
      <w:r>
        <w:rPr>
          <w:rStyle w:val="18"/>
          <w:rFonts w:hint="eastAsia" w:ascii="仿宋_GB2312" w:hAnsi="仿宋_GB2312" w:eastAsia="仿宋_GB2312" w:cs="仿宋_GB2312"/>
          <w:color w:val="auto"/>
          <w:kern w:val="2"/>
          <w:sz w:val="32"/>
          <w:szCs w:val="32"/>
          <w:lang w:val="en-US" w:eastAsia="zh-CN" w:bidi="ar-SA"/>
        </w:rPr>
        <w:t>https://zwfw.benxi.gov.cn/epoint-web-zwdt/epointzwmhwz/pages/legal/personaleventdetail?taskguid=d88ef2a3-d2a7-46ad-8f6e-adf526cf0cd6&amp;taskid=3abadc3b-4e31-475b-9ca5-4ac594e4408f</w:t>
      </w:r>
    </w:p>
    <w:p w14:paraId="5A705237">
      <w:pPr>
        <w:pStyle w:val="2"/>
        <w:jc w:val="center"/>
        <w:rPr>
          <w:rFonts w:hint="eastAsia"/>
          <w:color w:val="auto"/>
          <w:sz w:val="32"/>
          <w:szCs w:val="32"/>
          <w:lang w:eastAsia="zh-CN"/>
        </w:rPr>
      </w:pPr>
      <w:r>
        <w:rPr>
          <w:rFonts w:hint="eastAsia" w:ascii="仿宋_GB2312" w:hAnsi="仿宋_GB2312" w:eastAsia="仿宋_GB2312" w:cs="仿宋_GB2312"/>
          <w:color w:val="auto"/>
          <w:kern w:val="2"/>
          <w:sz w:val="32"/>
          <w:szCs w:val="32"/>
          <w:u w:val="none"/>
          <w:lang w:val="en-US" w:eastAsia="zh-CN" w:bidi="ar-SA"/>
        </w:rPr>
        <w:fldChar w:fldCharType="end"/>
      </w:r>
      <w:r>
        <w:rPr>
          <w:rFonts w:hint="eastAsia"/>
          <w:color w:val="auto"/>
          <w:sz w:val="32"/>
          <w:szCs w:val="32"/>
          <w:lang w:eastAsia="zh-CN"/>
        </w:rPr>
        <w:drawing>
          <wp:inline distT="0" distB="0" distL="114300" distR="114300">
            <wp:extent cx="2438400" cy="2438400"/>
            <wp:effectExtent l="0" t="0" r="0" b="0"/>
            <wp:docPr id="69" name="图片 69" descr="巡游客运出租汽车道路运输证核发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巡游客运出租汽车道路运输证核发 (1)"/>
                    <pic:cNvPicPr>
                      <a:picLocks noChangeAspect="1"/>
                    </pic:cNvPicPr>
                  </pic:nvPicPr>
                  <pic:blipFill>
                    <a:blip r:embed="rId35"/>
                    <a:stretch>
                      <a:fillRect/>
                    </a:stretch>
                  </pic:blipFill>
                  <pic:spPr>
                    <a:xfrm>
                      <a:off x="0" y="0"/>
                      <a:ext cx="2438400" cy="2438400"/>
                    </a:xfrm>
                    <a:prstGeom prst="rect">
                      <a:avLst/>
                    </a:prstGeom>
                  </pic:spPr>
                </pic:pic>
              </a:graphicData>
            </a:graphic>
          </wp:inline>
        </w:drawing>
      </w:r>
    </w:p>
    <w:p w14:paraId="2C6CFE5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27</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即时办结</w:t>
      </w:r>
    </w:p>
    <w:p w14:paraId="5EA539F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27</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4257FF33">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6" w:name="_4.网络预约客运出租汽车经营许可"/>
      <w:r>
        <w:rPr>
          <w:rFonts w:hint="eastAsia" w:ascii="黑体" w:hAnsi="黑体" w:eastAsia="黑体" w:cs="黑体"/>
          <w:b w:val="0"/>
          <w:bCs w:val="0"/>
          <w:color w:val="auto"/>
          <w:sz w:val="32"/>
          <w:szCs w:val="32"/>
          <w:lang w:val="en-US" w:eastAsia="zh-CN"/>
        </w:rPr>
        <w:t>28.网络预约客运出租汽车道路运输证核发</w:t>
      </w:r>
    </w:p>
    <w:bookmarkEnd w:id="56"/>
    <w:p w14:paraId="642B0EB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国务院对确需保留的行政审批项目设定行政许可的决定》（2004年6月29日国务院令第671号，2016年8月25日予以修改）附件第112项：出租汽车经营资格证、车辆运营证和驾驶员客运资格证核发（实施机关：县级以上地方人民政府出租汽车行政主管部门）。</w:t>
      </w:r>
    </w:p>
    <w:p w14:paraId="19E9CC6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28</w:t>
      </w:r>
      <w:r>
        <w:rPr>
          <w:rFonts w:hint="eastAsia" w:ascii="楷体" w:hAnsi="楷体" w:eastAsia="楷体" w:cs="楷体"/>
          <w:b w:val="0"/>
          <w:bCs w:val="0"/>
          <w:color w:val="auto"/>
          <w:sz w:val="32"/>
          <w:szCs w:val="32"/>
        </w:rPr>
        <w:t>.1  需提供要件</w:t>
      </w:r>
    </w:p>
    <w:p w14:paraId="6D13CF3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①身份证原件及复印件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5D6C6F1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②车辆机动车行驶证、登记证书原件及复印件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4716C07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③营运车辆保险证明的原件及复印件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保险公司</w:t>
      </w:r>
      <w:r>
        <w:rPr>
          <w:rFonts w:hint="eastAsia" w:ascii="仿宋_GB2312" w:hAnsi="仿宋_GB2312" w:eastAsia="仿宋_GB2312" w:cs="仿宋_GB2312"/>
          <w:color w:val="auto"/>
          <w:sz w:val="32"/>
          <w:szCs w:val="32"/>
        </w:rPr>
        <w:t>）</w:t>
      </w:r>
    </w:p>
    <w:p w14:paraId="635BF1A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default" w:ascii="仿宋_GB2312" w:hAnsi="仿宋_GB2312" w:eastAsia="仿宋_GB2312" w:cs="仿宋_GB2312"/>
          <w:color w:val="auto"/>
          <w:sz w:val="32"/>
          <w:szCs w:val="32"/>
          <w:lang w:val="en-US" w:eastAsia="zh-CN"/>
        </w:rPr>
        <w:t>车辆已安装导航定位装置、应急报警装置的证明文件原件</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449E3A0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w:t>
      </w:r>
      <w:r>
        <w:rPr>
          <w:rFonts w:hint="default" w:ascii="仿宋_GB2312" w:hAnsi="仿宋_GB2312" w:eastAsia="仿宋_GB2312" w:cs="仿宋_GB2312"/>
          <w:color w:val="auto"/>
          <w:sz w:val="32"/>
          <w:szCs w:val="32"/>
          <w:lang w:val="en-US" w:eastAsia="zh-CN"/>
        </w:rPr>
        <w:t>车辆彩色照片2张及照片电子文档1份</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A1FE7B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28</w:t>
      </w:r>
      <w:r>
        <w:rPr>
          <w:rFonts w:hint="eastAsia" w:ascii="楷体" w:hAnsi="楷体" w:eastAsia="楷体" w:cs="楷体"/>
          <w:b w:val="0"/>
          <w:bCs w:val="0"/>
          <w:color w:val="auto"/>
          <w:sz w:val="32"/>
          <w:szCs w:val="32"/>
        </w:rPr>
        <w:t>.2  办理路径</w:t>
      </w:r>
    </w:p>
    <w:p w14:paraId="2626F94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窗口办：本溪市明山区滨河南路</w:t>
      </w:r>
      <w:r>
        <w:rPr>
          <w:rFonts w:hint="eastAsia" w:ascii="楷体" w:hAnsi="楷体" w:eastAsia="楷体" w:cs="楷体"/>
          <w:b w:val="0"/>
          <w:bCs w:val="0"/>
          <w:color w:val="auto"/>
          <w:sz w:val="32"/>
          <w:szCs w:val="32"/>
          <w:lang w:val="en-US" w:eastAsia="zh-CN"/>
        </w:rPr>
        <w:t>688号本溪市交通运输综合行政执法队一楼</w:t>
      </w:r>
      <w:r>
        <w:rPr>
          <w:rFonts w:hint="eastAsia" w:ascii="楷体" w:hAnsi="楷体" w:eastAsia="楷体" w:cs="楷体"/>
          <w:b w:val="0"/>
          <w:bCs w:val="0"/>
          <w:color w:val="auto"/>
          <w:sz w:val="32"/>
          <w:szCs w:val="32"/>
          <w:lang w:eastAsia="zh-CN"/>
        </w:rPr>
        <w:t>窗口</w:t>
      </w:r>
    </w:p>
    <w:p w14:paraId="0CA0F26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bookmarkStart w:id="62" w:name="_GoBack"/>
      <w:bookmarkEnd w:id="62"/>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5D32933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8"/>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u w:val="none"/>
          <w:lang w:val="en-US" w:eastAsia="zh-CN" w:bidi="ar-SA"/>
        </w:rPr>
        <w:fldChar w:fldCharType="begin"/>
      </w:r>
      <w:r>
        <w:rPr>
          <w:rFonts w:hint="eastAsia" w:ascii="仿宋_GB2312" w:hAnsi="仿宋_GB2312" w:eastAsia="仿宋_GB2312" w:cs="仿宋_GB2312"/>
          <w:color w:val="auto"/>
          <w:kern w:val="2"/>
          <w:sz w:val="32"/>
          <w:szCs w:val="32"/>
          <w:u w:val="none"/>
          <w:lang w:val="en-US" w:eastAsia="zh-CN" w:bidi="ar-SA"/>
        </w:rPr>
        <w:instrText xml:space="preserve"> HYPERLINK "https://zwfw.benxi.gov.cn/icity/icity/proinfo-new?code=1121050000113054443210101454002" </w:instrText>
      </w:r>
      <w:r>
        <w:rPr>
          <w:rFonts w:hint="eastAsia" w:ascii="仿宋_GB2312" w:hAnsi="仿宋_GB2312" w:eastAsia="仿宋_GB2312" w:cs="仿宋_GB2312"/>
          <w:color w:val="auto"/>
          <w:kern w:val="2"/>
          <w:sz w:val="32"/>
          <w:szCs w:val="32"/>
          <w:u w:val="none"/>
          <w:lang w:val="en-US" w:eastAsia="zh-CN" w:bidi="ar-SA"/>
        </w:rPr>
        <w:fldChar w:fldCharType="separate"/>
      </w:r>
      <w:r>
        <w:rPr>
          <w:rStyle w:val="18"/>
          <w:rFonts w:hint="eastAsia" w:ascii="仿宋_GB2312" w:hAnsi="仿宋_GB2312" w:eastAsia="仿宋_GB2312" w:cs="仿宋_GB2312"/>
          <w:color w:val="auto"/>
          <w:kern w:val="2"/>
          <w:sz w:val="32"/>
          <w:szCs w:val="32"/>
          <w:lang w:val="en-US" w:eastAsia="zh-CN" w:bidi="ar-SA"/>
        </w:rPr>
        <w:t>https://zwfw.benxi.gov.cn/epoint-web-zwdt/epointzwmhwz/pages/legal/personaleventdetail?taskguid=55a802a2-3cdd-48ea-a5ce-28464df6c52f&amp;taskid=ae675077-e86d-4021-97a6-d38f21d0df2b</w:t>
      </w:r>
    </w:p>
    <w:p w14:paraId="2A4C8F1A">
      <w:pPr>
        <w:pStyle w:val="2"/>
        <w:jc w:val="center"/>
        <w:rPr>
          <w:rFonts w:hint="eastAsia"/>
          <w:color w:val="auto"/>
          <w:sz w:val="32"/>
          <w:szCs w:val="32"/>
          <w:lang w:eastAsia="zh-CN"/>
        </w:rPr>
      </w:pPr>
      <w:r>
        <w:rPr>
          <w:rFonts w:hint="eastAsia" w:ascii="仿宋_GB2312" w:hAnsi="仿宋_GB2312" w:eastAsia="仿宋_GB2312" w:cs="仿宋_GB2312"/>
          <w:color w:val="auto"/>
          <w:kern w:val="2"/>
          <w:sz w:val="32"/>
          <w:szCs w:val="32"/>
          <w:u w:val="none"/>
          <w:lang w:val="en-US" w:eastAsia="zh-CN" w:bidi="ar-SA"/>
        </w:rPr>
        <w:fldChar w:fldCharType="end"/>
      </w:r>
      <w:r>
        <w:rPr>
          <w:rFonts w:hint="eastAsia"/>
          <w:color w:val="auto"/>
          <w:sz w:val="32"/>
          <w:szCs w:val="32"/>
          <w:lang w:eastAsia="zh-CN"/>
        </w:rPr>
        <w:drawing>
          <wp:inline distT="0" distB="0" distL="114300" distR="114300">
            <wp:extent cx="2438400" cy="2438400"/>
            <wp:effectExtent l="0" t="0" r="0" b="0"/>
            <wp:docPr id="70" name="图片 70" descr="网络预约客运出租汽车道路运输证核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网络预约客运出租汽车道路运输证核发"/>
                    <pic:cNvPicPr>
                      <a:picLocks noChangeAspect="1"/>
                    </pic:cNvPicPr>
                  </pic:nvPicPr>
                  <pic:blipFill>
                    <a:blip r:embed="rId36"/>
                    <a:stretch>
                      <a:fillRect/>
                    </a:stretch>
                  </pic:blipFill>
                  <pic:spPr>
                    <a:xfrm>
                      <a:off x="0" y="0"/>
                      <a:ext cx="2438400" cy="2438400"/>
                    </a:xfrm>
                    <a:prstGeom prst="rect">
                      <a:avLst/>
                    </a:prstGeom>
                  </pic:spPr>
                </pic:pic>
              </a:graphicData>
            </a:graphic>
          </wp:inline>
        </w:drawing>
      </w:r>
    </w:p>
    <w:p w14:paraId="1C35816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28</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即时办结</w:t>
      </w:r>
    </w:p>
    <w:p w14:paraId="70DD9DB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28.4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163037CB">
      <w:pPr>
        <w:pStyle w:val="4"/>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color w:val="auto"/>
          <w:sz w:val="32"/>
          <w:szCs w:val="32"/>
          <w:lang w:val="en-US" w:eastAsia="zh-CN"/>
        </w:rPr>
      </w:pPr>
      <w:r>
        <w:rPr>
          <w:rFonts w:hint="eastAsia" w:ascii="黑体" w:hAnsi="黑体" w:eastAsia="黑体" w:cs="黑体"/>
          <w:b w:val="0"/>
          <w:bCs w:val="0"/>
          <w:color w:val="auto"/>
          <w:sz w:val="32"/>
          <w:szCs w:val="32"/>
          <w:lang w:val="en-US" w:eastAsia="zh-CN"/>
        </w:rPr>
        <w:t>七、路政许可</w:t>
      </w:r>
    </w:p>
    <w:p w14:paraId="23C65203">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7" w:name="_1.跨越、穿越公路及在公路用地范围内架设、埋设管线、电缆等设施，或者利用公路桥梁、公路隧道、涵洞铺设电缆等设施许可（高速公路及国省干线管径2米以上除外）"/>
      <w:r>
        <w:rPr>
          <w:rFonts w:hint="eastAsia" w:ascii="黑体" w:hAnsi="黑体" w:eastAsia="黑体" w:cs="黑体"/>
          <w:b w:val="0"/>
          <w:bCs w:val="0"/>
          <w:color w:val="auto"/>
          <w:sz w:val="32"/>
          <w:szCs w:val="32"/>
          <w:lang w:val="en-US" w:eastAsia="zh-CN"/>
        </w:rPr>
        <w:t>29.跨越、穿越公路及在公路用地范围内架设、埋设管线、电缆等设施，或者利用公路桥梁、公路隧道、涵洞铺设电缆等设施许可</w:t>
      </w:r>
    </w:p>
    <w:bookmarkEnd w:id="57"/>
    <w:p w14:paraId="645A065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公路安全保护条例》（2011年3月7日国务院令第593号）第二十七条：进行下列涉路施工活动，建设单位应当向公路管理机构提出申请：（二）跨越、穿越公路修建桥梁、渡槽或者架设、埋设管道、电缆等设施；（三）在公路用地范围内架设、埋设管道、电缆等设施；（四）利用公路桥梁、公路隧道、涵洞铺设电缆等设施。</w:t>
      </w:r>
    </w:p>
    <w:p w14:paraId="1B4F2DF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29</w:t>
      </w:r>
      <w:r>
        <w:rPr>
          <w:rFonts w:hint="eastAsia" w:ascii="楷体" w:hAnsi="楷体" w:eastAsia="楷体" w:cs="楷体"/>
          <w:b w:val="0"/>
          <w:bCs w:val="0"/>
          <w:color w:val="auto"/>
          <w:sz w:val="32"/>
          <w:szCs w:val="32"/>
        </w:rPr>
        <w:t>.1  需提供要件</w:t>
      </w:r>
    </w:p>
    <w:p w14:paraId="4971EFF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①申请人身份证明（单位机构代码证或个人身份证）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40106F5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②授权委托书及受委托人身份证明（存在委托代理时提交）</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782B3166">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③交通行政许可申请书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4FCCF2C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④符合有关技术标准、规范要求的设计和施工方案</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2D12D31D">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⑤保障公路、公路附属设施质量和安全的技术评价报告</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500BC4DE">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⑥处置施工险情和意外事故的应急方案</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780742C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⑦监理单位资质证明文件（国家规定必须实行监理的工程）</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41EEB319">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29</w:t>
      </w:r>
      <w:r>
        <w:rPr>
          <w:rFonts w:hint="eastAsia" w:ascii="楷体" w:hAnsi="楷体" w:eastAsia="楷体" w:cs="楷体"/>
          <w:b w:val="0"/>
          <w:bCs w:val="0"/>
          <w:color w:val="auto"/>
          <w:sz w:val="32"/>
          <w:szCs w:val="32"/>
        </w:rPr>
        <w:t>.2  办理路径</w:t>
      </w:r>
    </w:p>
    <w:p w14:paraId="26D9234C">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1E34291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2059F2E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8"/>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u w:val="none"/>
          <w:lang w:val="en-US" w:eastAsia="zh-CN" w:bidi="ar-SA"/>
        </w:rPr>
        <w:fldChar w:fldCharType="begin"/>
      </w:r>
      <w:r>
        <w:rPr>
          <w:rFonts w:hint="eastAsia" w:ascii="仿宋_GB2312" w:hAnsi="仿宋_GB2312" w:eastAsia="仿宋_GB2312" w:cs="仿宋_GB2312"/>
          <w:color w:val="auto"/>
          <w:kern w:val="2"/>
          <w:sz w:val="32"/>
          <w:szCs w:val="32"/>
          <w:u w:val="none"/>
          <w:lang w:val="en-US" w:eastAsia="zh-CN" w:bidi="ar-SA"/>
        </w:rPr>
        <w:instrText xml:space="preserve"> HYPERLINK "https://zwfw.benxi.gov.cn/icity/icity/proinfo-new?code=1121050000113054443210100280010" </w:instrText>
      </w:r>
      <w:r>
        <w:rPr>
          <w:rFonts w:hint="eastAsia" w:ascii="仿宋_GB2312" w:hAnsi="仿宋_GB2312" w:eastAsia="仿宋_GB2312" w:cs="仿宋_GB2312"/>
          <w:color w:val="auto"/>
          <w:kern w:val="2"/>
          <w:sz w:val="32"/>
          <w:szCs w:val="32"/>
          <w:u w:val="none"/>
          <w:lang w:val="en-US" w:eastAsia="zh-CN" w:bidi="ar-SA"/>
        </w:rPr>
        <w:fldChar w:fldCharType="separate"/>
      </w:r>
      <w:r>
        <w:rPr>
          <w:rStyle w:val="18"/>
          <w:rFonts w:hint="eastAsia" w:ascii="仿宋_GB2312" w:hAnsi="仿宋_GB2312" w:eastAsia="仿宋_GB2312" w:cs="仿宋_GB2312"/>
          <w:color w:val="auto"/>
          <w:kern w:val="2"/>
          <w:sz w:val="32"/>
          <w:szCs w:val="32"/>
          <w:lang w:val="en-US" w:eastAsia="zh-CN" w:bidi="ar-SA"/>
        </w:rPr>
        <w:t>https://zwfw.benxi.gov.cn/epoint-web-zwdt/epointzwmhwz/pages/legal/personaleventdetail?taskguid=b651a755-ef8c-42bf-95a8-daae08afe9cc&amp;taskid=adb0e75d-0037-4d2b-a054-a58c33b1234b</w:t>
      </w:r>
    </w:p>
    <w:p w14:paraId="1DC13B2A">
      <w:pPr>
        <w:pStyle w:val="2"/>
        <w:jc w:val="center"/>
        <w:rPr>
          <w:rFonts w:hint="eastAsia"/>
          <w:color w:val="auto"/>
          <w:sz w:val="32"/>
          <w:szCs w:val="32"/>
          <w:lang w:eastAsia="zh-CN"/>
        </w:rPr>
      </w:pPr>
      <w:r>
        <w:rPr>
          <w:rFonts w:hint="eastAsia" w:ascii="仿宋_GB2312" w:hAnsi="仿宋_GB2312" w:eastAsia="仿宋_GB2312" w:cs="仿宋_GB2312"/>
          <w:color w:val="auto"/>
          <w:kern w:val="2"/>
          <w:sz w:val="32"/>
          <w:szCs w:val="32"/>
          <w:u w:val="none"/>
          <w:lang w:val="en-US" w:eastAsia="zh-CN" w:bidi="ar-SA"/>
        </w:rPr>
        <w:fldChar w:fldCharType="end"/>
      </w:r>
      <w:r>
        <w:rPr>
          <w:rFonts w:hint="eastAsia"/>
          <w:color w:val="auto"/>
          <w:sz w:val="32"/>
          <w:szCs w:val="32"/>
          <w:lang w:eastAsia="zh-CN"/>
        </w:rPr>
        <w:drawing>
          <wp:inline distT="0" distB="0" distL="114300" distR="114300">
            <wp:extent cx="2438400" cy="2438400"/>
            <wp:effectExtent l="0" t="0" r="0" b="0"/>
            <wp:docPr id="74" name="图片 74" descr="跨越、穿越公路及在公路用地范围内架设、埋设管线、电缆等设施，或者利用公路桥梁、公路隧道、涵洞铺设电缆等设施许可（高速公路及国省干线管径2米以上除外）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跨越、穿越公路及在公路用地范围内架设、埋设管线、电缆等设施，或者利用公路桥梁、公路隧道、涵洞铺设电缆等设施许可（高速公路及国省干线管径2米以上除外） (1)"/>
                    <pic:cNvPicPr>
                      <a:picLocks noChangeAspect="1"/>
                    </pic:cNvPicPr>
                  </pic:nvPicPr>
                  <pic:blipFill>
                    <a:blip r:embed="rId37"/>
                    <a:stretch>
                      <a:fillRect/>
                    </a:stretch>
                  </pic:blipFill>
                  <pic:spPr>
                    <a:xfrm>
                      <a:off x="0" y="0"/>
                      <a:ext cx="2438400" cy="2438400"/>
                    </a:xfrm>
                    <a:prstGeom prst="rect">
                      <a:avLst/>
                    </a:prstGeom>
                  </pic:spPr>
                </pic:pic>
              </a:graphicData>
            </a:graphic>
          </wp:inline>
        </w:drawing>
      </w:r>
    </w:p>
    <w:p w14:paraId="025DD4EB">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29</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承诺8个工作日办结</w:t>
      </w:r>
    </w:p>
    <w:p w14:paraId="021A844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29</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326F6DE4">
      <w:pPr>
        <w:pStyle w:val="5"/>
        <w:pageBreakBefore w:val="0"/>
        <w:widowControl w:val="0"/>
        <w:kinsoku/>
        <w:wordWrap/>
        <w:overflowPunct/>
        <w:topLinePunct w:val="0"/>
        <w:autoSpaceDE/>
        <w:autoSpaceDN/>
        <w:bidi w:val="0"/>
        <w:adjustRightInd/>
        <w:snapToGrid/>
        <w:spacing w:before="0" w:after="0" w:line="240" w:lineRule="auto"/>
        <w:ind w:firstLine="640" w:firstLineChars="200"/>
        <w:jc w:val="both"/>
        <w:textAlignment w:val="auto"/>
        <w:rPr>
          <w:rFonts w:hint="eastAsia" w:ascii="黑体" w:hAnsi="黑体" w:eastAsia="黑体" w:cs="黑体"/>
          <w:b w:val="0"/>
          <w:bCs w:val="0"/>
          <w:color w:val="auto"/>
          <w:sz w:val="32"/>
          <w:szCs w:val="32"/>
          <w:lang w:val="en-US" w:eastAsia="zh-CN"/>
        </w:rPr>
      </w:pPr>
      <w:bookmarkStart w:id="58" w:name="_2.公路建筑控制区内埋设管线、电缆等设施许可"/>
      <w:r>
        <w:rPr>
          <w:rFonts w:hint="eastAsia" w:ascii="黑体" w:hAnsi="黑体" w:eastAsia="黑体" w:cs="黑体"/>
          <w:b w:val="0"/>
          <w:bCs w:val="0"/>
          <w:color w:val="auto"/>
          <w:sz w:val="32"/>
          <w:szCs w:val="32"/>
          <w:lang w:val="en-US" w:eastAsia="zh-CN"/>
        </w:rPr>
        <w:t>30.公路建筑控制区内埋设管线、电缆等设施许可</w:t>
      </w:r>
    </w:p>
    <w:bookmarkEnd w:id="58"/>
    <w:p w14:paraId="598FC5C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《公路安全保护条例》（2011年3月7日国务院令第593号）第二十七条：进行下列涉路施工活动，建设单位应当向公路管理机构提出申请：（七）在公路建筑控制区内埋设管道、电缆等设施。</w:t>
      </w:r>
    </w:p>
    <w:p w14:paraId="6D5A4957">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30</w:t>
      </w:r>
      <w:r>
        <w:rPr>
          <w:rFonts w:hint="eastAsia" w:ascii="楷体" w:hAnsi="楷体" w:eastAsia="楷体" w:cs="楷体"/>
          <w:b w:val="0"/>
          <w:bCs w:val="0"/>
          <w:color w:val="auto"/>
          <w:sz w:val="32"/>
          <w:szCs w:val="32"/>
        </w:rPr>
        <w:t>.1  需提供要件</w:t>
      </w:r>
    </w:p>
    <w:p w14:paraId="6ABB6ED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①申请人身份证明（单位机构代码证或个人身份证）</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53EC57A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②授权委托书及受委托人身份证明（存在委托代理时提交）</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公安局</w:t>
      </w:r>
      <w:r>
        <w:rPr>
          <w:rFonts w:hint="eastAsia" w:ascii="仿宋_GB2312" w:hAnsi="仿宋_GB2312" w:eastAsia="仿宋_GB2312" w:cs="仿宋_GB2312"/>
          <w:color w:val="auto"/>
          <w:sz w:val="32"/>
          <w:szCs w:val="32"/>
        </w:rPr>
        <w:t>）</w:t>
      </w:r>
    </w:p>
    <w:p w14:paraId="603F555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③交通行政许可申请书</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460C78E3">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④符合有关技术标准、规范要求的设计和施工方案</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4DD9700">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⑤保障公路、公路附属设施质量和安全的技术评价报告</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1D40A1A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⑥处置施工险情和意外事故的应急方案</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3A2310D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⑦监理单位资质证明文件（国家规定必须实行监理的工程）</w:t>
      </w:r>
      <w:r>
        <w:rPr>
          <w:rFonts w:hint="eastAsia" w:ascii="仿宋_GB2312" w:hAnsi="仿宋_GB2312" w:eastAsia="仿宋_GB2312" w:cs="仿宋_GB2312"/>
          <w:color w:val="auto"/>
          <w:sz w:val="32"/>
          <w:szCs w:val="32"/>
        </w:rPr>
        <w:t>（资料来源：</w:t>
      </w:r>
      <w:r>
        <w:rPr>
          <w:rFonts w:hint="eastAsia" w:ascii="仿宋_GB2312" w:hAnsi="仿宋_GB2312" w:eastAsia="仿宋_GB2312" w:cs="仿宋_GB2312"/>
          <w:color w:val="auto"/>
          <w:sz w:val="32"/>
          <w:szCs w:val="32"/>
          <w:lang w:val="en-US" w:eastAsia="zh-CN"/>
        </w:rPr>
        <w:t>申请人</w:t>
      </w:r>
      <w:r>
        <w:rPr>
          <w:rFonts w:hint="eastAsia" w:ascii="仿宋_GB2312" w:hAnsi="仿宋_GB2312" w:eastAsia="仿宋_GB2312" w:cs="仿宋_GB2312"/>
          <w:color w:val="auto"/>
          <w:sz w:val="32"/>
          <w:szCs w:val="32"/>
        </w:rPr>
        <w:t>）</w:t>
      </w:r>
    </w:p>
    <w:p w14:paraId="036397D4">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30</w:t>
      </w:r>
      <w:r>
        <w:rPr>
          <w:rFonts w:hint="eastAsia" w:ascii="楷体" w:hAnsi="楷体" w:eastAsia="楷体" w:cs="楷体"/>
          <w:b w:val="0"/>
          <w:bCs w:val="0"/>
          <w:color w:val="auto"/>
          <w:sz w:val="32"/>
          <w:szCs w:val="32"/>
        </w:rPr>
        <w:t>.2  办理路径</w:t>
      </w:r>
    </w:p>
    <w:p w14:paraId="30F1E78A">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楷体" w:cs="仿宋_GB2312"/>
          <w:color w:val="auto"/>
          <w:sz w:val="32"/>
          <w:szCs w:val="32"/>
          <w:lang w:val="en-US" w:eastAsia="zh-CN"/>
        </w:rPr>
      </w:pPr>
      <w:r>
        <w:rPr>
          <w:rFonts w:hint="eastAsia" w:ascii="楷体" w:hAnsi="楷体" w:eastAsia="楷体" w:cs="楷体"/>
          <w:b w:val="0"/>
          <w:bCs w:val="0"/>
          <w:color w:val="auto"/>
          <w:sz w:val="32"/>
          <w:szCs w:val="32"/>
        </w:rPr>
        <w:t>①</w:t>
      </w:r>
      <w:r>
        <w:rPr>
          <w:rFonts w:hint="eastAsia" w:ascii="楷体" w:hAnsi="楷体" w:eastAsia="楷体" w:cs="楷体"/>
          <w:b w:val="0"/>
          <w:bCs w:val="0"/>
          <w:color w:val="auto"/>
          <w:sz w:val="32"/>
          <w:szCs w:val="32"/>
          <w:lang w:eastAsia="zh-CN"/>
        </w:rPr>
        <w:t>窗口办：本溪市峪明路276号本溪市政务服务中心一楼综合窗口</w:t>
      </w:r>
    </w:p>
    <w:p w14:paraId="461D1FB8">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②网上办：</w:t>
      </w:r>
      <w:r>
        <w:rPr>
          <w:rFonts w:hint="eastAsia" w:ascii="仿宋_GB2312" w:hAnsi="仿宋_GB2312" w:eastAsia="仿宋_GB2312" w:cs="仿宋_GB2312"/>
          <w:color w:val="auto"/>
          <w:sz w:val="32"/>
          <w:szCs w:val="32"/>
          <w:lang w:val="en-US" w:eastAsia="zh-CN"/>
        </w:rPr>
        <w:t>本溪市政务服务网</w:t>
      </w:r>
    </w:p>
    <w:p w14:paraId="78089CB2">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Style w:val="17"/>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u w:val="none"/>
          <w:lang w:val="en-US" w:eastAsia="zh-CN" w:bidi="ar-SA"/>
        </w:rPr>
        <w:fldChar w:fldCharType="begin"/>
      </w:r>
      <w:r>
        <w:rPr>
          <w:rFonts w:hint="eastAsia" w:ascii="仿宋_GB2312" w:hAnsi="仿宋_GB2312" w:eastAsia="仿宋_GB2312" w:cs="仿宋_GB2312"/>
          <w:color w:val="auto"/>
          <w:kern w:val="2"/>
          <w:sz w:val="32"/>
          <w:szCs w:val="32"/>
          <w:u w:val="none"/>
          <w:lang w:val="en-US" w:eastAsia="zh-CN" w:bidi="ar-SA"/>
        </w:rPr>
        <w:instrText xml:space="preserve"> HYPERLINK "https://zwfw.benxi.gov.cn/icity/icity/proinfo-new?code=1121050000113054443210101685003" </w:instrText>
      </w:r>
      <w:r>
        <w:rPr>
          <w:rFonts w:hint="eastAsia" w:ascii="仿宋_GB2312" w:hAnsi="仿宋_GB2312" w:eastAsia="仿宋_GB2312" w:cs="仿宋_GB2312"/>
          <w:color w:val="auto"/>
          <w:kern w:val="2"/>
          <w:sz w:val="32"/>
          <w:szCs w:val="32"/>
          <w:u w:val="none"/>
          <w:lang w:val="en-US" w:eastAsia="zh-CN" w:bidi="ar-SA"/>
        </w:rPr>
        <w:fldChar w:fldCharType="separate"/>
      </w:r>
      <w:r>
        <w:rPr>
          <w:rStyle w:val="17"/>
          <w:rFonts w:hint="eastAsia" w:ascii="仿宋_GB2312" w:hAnsi="仿宋_GB2312" w:eastAsia="仿宋_GB2312" w:cs="仿宋_GB2312"/>
          <w:color w:val="auto"/>
          <w:kern w:val="2"/>
          <w:sz w:val="32"/>
          <w:szCs w:val="32"/>
          <w:lang w:val="en-US" w:eastAsia="zh-CN" w:bidi="ar-SA"/>
        </w:rPr>
        <w:t>https://zwfw.benxi.gov.cn/epoint-web-zwdt/epointzwmhwz/pages/legal/personaleventdetail?taskguid=fa5ea267-55bd-4dce-bdcb-ed648ef24575&amp;taskid=0f24ba32-c207-4774-99d1-58afb0dd6b57</w:t>
      </w:r>
    </w:p>
    <w:p w14:paraId="4378ED96">
      <w:pPr>
        <w:pStyle w:val="2"/>
        <w:jc w:val="center"/>
        <w:rPr>
          <w:rFonts w:hint="eastAsia"/>
          <w:color w:val="auto"/>
          <w:sz w:val="32"/>
          <w:szCs w:val="32"/>
          <w:lang w:eastAsia="zh-CN"/>
        </w:rPr>
      </w:pPr>
      <w:r>
        <w:rPr>
          <w:rFonts w:hint="eastAsia" w:ascii="仿宋_GB2312" w:hAnsi="仿宋_GB2312" w:eastAsia="仿宋_GB2312" w:cs="仿宋_GB2312"/>
          <w:color w:val="auto"/>
          <w:kern w:val="2"/>
          <w:sz w:val="32"/>
          <w:szCs w:val="32"/>
          <w:u w:val="none"/>
          <w:lang w:val="en-US" w:eastAsia="zh-CN" w:bidi="ar-SA"/>
        </w:rPr>
        <w:fldChar w:fldCharType="end"/>
      </w:r>
      <w:r>
        <w:rPr>
          <w:rFonts w:hint="eastAsia"/>
          <w:color w:val="auto"/>
          <w:sz w:val="32"/>
          <w:szCs w:val="32"/>
          <w:lang w:eastAsia="zh-CN"/>
        </w:rPr>
        <w:drawing>
          <wp:inline distT="0" distB="0" distL="114300" distR="114300">
            <wp:extent cx="2438400" cy="2438400"/>
            <wp:effectExtent l="0" t="0" r="0" b="0"/>
            <wp:docPr id="75" name="图片 75" descr="公路建筑控制区内埋设管线、电缆等设施许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公路建筑控制区内埋设管线、电缆等设施许可"/>
                    <pic:cNvPicPr>
                      <a:picLocks noChangeAspect="1"/>
                    </pic:cNvPicPr>
                  </pic:nvPicPr>
                  <pic:blipFill>
                    <a:blip r:embed="rId38"/>
                    <a:stretch>
                      <a:fillRect/>
                    </a:stretch>
                  </pic:blipFill>
                  <pic:spPr>
                    <a:xfrm>
                      <a:off x="0" y="0"/>
                      <a:ext cx="2438400" cy="2438400"/>
                    </a:xfrm>
                    <a:prstGeom prst="rect">
                      <a:avLst/>
                    </a:prstGeom>
                  </pic:spPr>
                </pic:pic>
              </a:graphicData>
            </a:graphic>
          </wp:inline>
        </w:drawing>
      </w:r>
    </w:p>
    <w:p w14:paraId="59E9305F">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30</w:t>
      </w:r>
      <w:r>
        <w:rPr>
          <w:rFonts w:hint="eastAsia" w:ascii="楷体" w:hAnsi="楷体" w:eastAsia="楷体" w:cs="楷体"/>
          <w:b w:val="0"/>
          <w:bCs w:val="0"/>
          <w:color w:val="auto"/>
          <w:sz w:val="32"/>
          <w:szCs w:val="32"/>
        </w:rPr>
        <w:t>.3  办理时限：</w:t>
      </w:r>
      <w:r>
        <w:rPr>
          <w:rFonts w:hint="eastAsia" w:ascii="仿宋_GB2312" w:hAnsi="仿宋_GB2312" w:eastAsia="仿宋_GB2312" w:cs="仿宋_GB2312"/>
          <w:color w:val="auto"/>
          <w:sz w:val="32"/>
          <w:szCs w:val="32"/>
          <w:lang w:val="en-US" w:eastAsia="zh-CN"/>
        </w:rPr>
        <w:t>承诺8个工作日办结</w:t>
      </w:r>
    </w:p>
    <w:p w14:paraId="2F9C7B81">
      <w:pPr>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b w:val="0"/>
          <w:bCs w:val="0"/>
          <w:color w:val="auto"/>
          <w:sz w:val="32"/>
          <w:szCs w:val="32"/>
          <w:lang w:val="en-US" w:eastAsia="zh-CN"/>
        </w:rPr>
        <w:t>30</w:t>
      </w:r>
      <w:r>
        <w:rPr>
          <w:rFonts w:hint="eastAsia" w:ascii="楷体" w:hAnsi="楷体" w:eastAsia="楷体" w:cs="楷体"/>
          <w:b w:val="0"/>
          <w:bCs w:val="0"/>
          <w:color w:val="auto"/>
          <w:sz w:val="32"/>
          <w:szCs w:val="32"/>
        </w:rPr>
        <w:t>.4  温馨提示：</w:t>
      </w:r>
      <w:r>
        <w:rPr>
          <w:rFonts w:hint="eastAsia" w:ascii="仿宋_GB2312" w:hAnsi="仿宋_GB2312" w:eastAsia="仿宋_GB2312" w:cs="仿宋_GB2312"/>
          <w:color w:val="auto"/>
          <w:sz w:val="32"/>
          <w:szCs w:val="32"/>
          <w:lang w:val="en-US" w:eastAsia="zh-CN"/>
        </w:rPr>
        <w:t>本溪市交通运输局向您推荐本溪市政务服务网，并提倡大家进行网上办理，如有问题可拨打12328咨询投诉。</w:t>
      </w:r>
    </w:p>
    <w:p w14:paraId="3DC2D997">
      <w:pPr>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仿宋_GB2312" w:hAnsi="仿宋_GB2312" w:eastAsia="仿宋_GB2312" w:cs="仿宋_GB2312"/>
          <w:color w:val="auto"/>
          <w:sz w:val="28"/>
          <w:szCs w:val="28"/>
          <w:lang w:val="en-US" w:eastAsia="zh-CN"/>
        </w:rPr>
      </w:pPr>
    </w:p>
    <w:p w14:paraId="75A80911">
      <w:pPr>
        <w:pStyle w:val="2"/>
        <w:rPr>
          <w:rFonts w:hint="eastAsia" w:ascii="方正仿宋_GBK" w:hAnsi="方正仿宋_GBK" w:eastAsia="方正仿宋_GBK" w:cs="宋体"/>
          <w:color w:val="auto"/>
          <w:sz w:val="24"/>
        </w:rPr>
      </w:pPr>
    </w:p>
    <w:p w14:paraId="450237F5">
      <w:pPr>
        <w:pStyle w:val="2"/>
        <w:rPr>
          <w:rFonts w:hint="eastAsia" w:ascii="方正仿宋_GBK" w:hAnsi="方正仿宋_GBK" w:eastAsia="方正仿宋_GBK" w:cs="宋体"/>
          <w:color w:val="auto"/>
          <w:sz w:val="24"/>
        </w:rPr>
      </w:pPr>
    </w:p>
    <w:p w14:paraId="7295C209">
      <w:pPr>
        <w:pStyle w:val="2"/>
        <w:rPr>
          <w:rFonts w:hint="eastAsia" w:ascii="方正仿宋_GBK" w:hAnsi="方正仿宋_GBK" w:eastAsia="方正仿宋_GBK" w:cs="宋体"/>
          <w:color w:val="auto"/>
          <w:sz w:val="24"/>
        </w:rPr>
      </w:pPr>
    </w:p>
    <w:p w14:paraId="539E6C5D">
      <w:pPr>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eastAsia"/>
          <w:color w:val="auto"/>
        </w:rPr>
      </w:pPr>
      <w:r>
        <w:rPr>
          <w:rFonts w:hint="eastAsia"/>
          <w:color w:val="auto"/>
        </w:rPr>
        <w:br w:type="page"/>
      </w:r>
    </w:p>
    <w:p w14:paraId="3D6A3BC3">
      <w:pPr>
        <w:pStyle w:val="2"/>
        <w:rPr>
          <w:rFonts w:hint="eastAsia"/>
          <w:color w:val="auto"/>
        </w:rPr>
      </w:pPr>
      <w:r>
        <w:rPr>
          <w:rFonts w:hint="eastAsia" w:ascii="方正仿宋_GBK" w:hAnsi="方正仿宋_GBK" w:eastAsia="方正仿宋_GBK"/>
          <w:color w:val="auto"/>
          <w:lang w:eastAsia="zh-CN"/>
        </w:rPr>
        <w:drawing>
          <wp:anchor distT="0" distB="0" distL="114935" distR="114935" simplePos="0" relativeHeight="251661312" behindDoc="0" locked="0" layoutInCell="1" allowOverlap="1">
            <wp:simplePos x="0" y="0"/>
            <wp:positionH relativeFrom="column">
              <wp:posOffset>3659505</wp:posOffset>
            </wp:positionH>
            <wp:positionV relativeFrom="paragraph">
              <wp:posOffset>-27940</wp:posOffset>
            </wp:positionV>
            <wp:extent cx="1588135" cy="1588135"/>
            <wp:effectExtent l="0" t="0" r="12065" b="12065"/>
            <wp:wrapNone/>
            <wp:docPr id="29" name="图片 29" descr="违规禁办事项清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违规禁办事项清单"/>
                    <pic:cNvPicPr>
                      <a:picLocks noChangeAspect="1"/>
                    </pic:cNvPicPr>
                  </pic:nvPicPr>
                  <pic:blipFill>
                    <a:blip r:embed="rId41"/>
                    <a:stretch>
                      <a:fillRect/>
                    </a:stretch>
                  </pic:blipFill>
                  <pic:spPr>
                    <a:xfrm>
                      <a:off x="0" y="0"/>
                      <a:ext cx="1588135" cy="1588135"/>
                    </a:xfrm>
                    <a:prstGeom prst="rect">
                      <a:avLst/>
                    </a:prstGeom>
                  </pic:spPr>
                </pic:pic>
              </a:graphicData>
            </a:graphic>
          </wp:anchor>
        </w:drawing>
      </w:r>
    </w:p>
    <w:p w14:paraId="20E29E90">
      <w:pPr>
        <w:rPr>
          <w:rFonts w:hint="eastAsia" w:ascii="方正仿宋_GBK" w:hAnsi="方正仿宋_GBK" w:eastAsia="方正仿宋_GBK"/>
          <w:color w:val="auto"/>
        </w:rPr>
      </w:pPr>
    </w:p>
    <w:p w14:paraId="2324DE15">
      <w:pPr>
        <w:pStyle w:val="3"/>
        <w:ind w:firstLine="1760" w:firstLineChars="400"/>
        <w:jc w:val="both"/>
        <w:rPr>
          <w:rFonts w:hint="eastAsia" w:ascii="方正小标宋简体" w:hAnsi="方正小标宋简体" w:eastAsia="方正小标宋简体" w:cs="方正小标宋简体"/>
          <w:b w:val="0"/>
          <w:bCs w:val="0"/>
          <w:color w:val="auto"/>
          <w:lang w:eastAsia="zh-CN"/>
        </w:rPr>
      </w:pPr>
      <w:bookmarkStart w:id="59" w:name="_违规禁办事项清单"/>
      <w:r>
        <w:rPr>
          <w:rFonts w:hint="eastAsia" w:ascii="方正小标宋简体" w:hAnsi="方正小标宋简体" w:eastAsia="方正小标宋简体" w:cs="方正小标宋简体"/>
          <w:b w:val="0"/>
          <w:bCs w:val="0"/>
          <w:color w:val="auto"/>
        </w:rPr>
        <w:t>违规禁办事项清单</w:t>
      </w:r>
      <w:bookmarkEnd w:id="36"/>
    </w:p>
    <w:bookmarkEnd w:id="37"/>
    <w:bookmarkEnd w:id="38"/>
    <w:bookmarkEnd w:id="59"/>
    <w:p w14:paraId="6FF5CEFE">
      <w:pPr>
        <w:pStyle w:val="2"/>
        <w:rPr>
          <w:rFonts w:ascii="方正仿宋_GBK" w:hAnsi="方正仿宋_GBK" w:eastAsia="方正仿宋_GBK"/>
          <w:color w:val="auto"/>
        </w:rPr>
      </w:pPr>
    </w:p>
    <w:tbl>
      <w:tblPr>
        <w:tblStyle w:val="14"/>
        <w:tblW w:w="5000" w:type="pct"/>
        <w:tblInd w:w="0" w:type="dxa"/>
        <w:tblLayout w:type="autofit"/>
        <w:tblCellMar>
          <w:top w:w="0" w:type="dxa"/>
          <w:left w:w="108" w:type="dxa"/>
          <w:bottom w:w="0" w:type="dxa"/>
          <w:right w:w="108" w:type="dxa"/>
        </w:tblCellMar>
      </w:tblPr>
      <w:tblGrid>
        <w:gridCol w:w="1877"/>
        <w:gridCol w:w="6645"/>
      </w:tblGrid>
      <w:tr w14:paraId="1546E3FD">
        <w:tblPrEx>
          <w:tblCellMar>
            <w:top w:w="0" w:type="dxa"/>
            <w:left w:w="108" w:type="dxa"/>
            <w:bottom w:w="0" w:type="dxa"/>
            <w:right w:w="108" w:type="dxa"/>
          </w:tblCellMar>
        </w:tblPrEx>
        <w:trPr>
          <w:trHeight w:val="375" w:hRule="atLeast"/>
          <w:tblHeader/>
        </w:trPr>
        <w:tc>
          <w:tcPr>
            <w:tcW w:w="1101" w:type="pct"/>
            <w:tcBorders>
              <w:top w:val="single" w:color="auto" w:sz="4" w:space="0"/>
              <w:left w:val="single" w:color="auto" w:sz="4" w:space="0"/>
              <w:bottom w:val="single" w:color="auto" w:sz="4" w:space="0"/>
              <w:right w:val="single" w:color="auto" w:sz="4" w:space="0"/>
            </w:tcBorders>
            <w:shd w:val="clear" w:color="auto" w:fill="auto"/>
            <w:vAlign w:val="center"/>
          </w:tcPr>
          <w:p w14:paraId="2D7BDC13">
            <w:pPr>
              <w:widowControl/>
              <w:jc w:val="center"/>
              <w:rPr>
                <w:rFonts w:ascii="方正仿宋_GBK" w:hAnsi="方正仿宋_GBK" w:eastAsia="方正仿宋_GBK" w:cs="宋体"/>
                <w:b/>
                <w:bCs/>
                <w:color w:val="auto"/>
                <w:kern w:val="0"/>
                <w:sz w:val="32"/>
                <w:szCs w:val="32"/>
              </w:rPr>
            </w:pPr>
            <w:r>
              <w:rPr>
                <w:rFonts w:hint="eastAsia" w:ascii="黑体" w:hAnsi="黑体" w:eastAsia="黑体" w:cs="黑体"/>
                <w:b w:val="0"/>
                <w:bCs w:val="0"/>
                <w:color w:val="auto"/>
                <w:kern w:val="0"/>
                <w:sz w:val="30"/>
                <w:szCs w:val="30"/>
              </w:rPr>
              <w:t>禁办事项</w:t>
            </w:r>
          </w:p>
        </w:tc>
        <w:tc>
          <w:tcPr>
            <w:tcW w:w="3898" w:type="pct"/>
            <w:tcBorders>
              <w:top w:val="single" w:color="auto" w:sz="4" w:space="0"/>
              <w:left w:val="nil"/>
              <w:bottom w:val="single" w:color="auto" w:sz="4" w:space="0"/>
              <w:right w:val="single" w:color="auto" w:sz="4" w:space="0"/>
            </w:tcBorders>
            <w:shd w:val="clear" w:color="auto" w:fill="auto"/>
          </w:tcPr>
          <w:p w14:paraId="3EF57C1A">
            <w:pPr>
              <w:widowControl/>
              <w:jc w:val="center"/>
              <w:rPr>
                <w:rFonts w:ascii="方正仿宋_GBK" w:hAnsi="方正仿宋_GBK" w:eastAsia="方正仿宋_GBK" w:cs="宋体"/>
                <w:b/>
                <w:bCs/>
                <w:color w:val="auto"/>
                <w:kern w:val="0"/>
                <w:sz w:val="32"/>
                <w:szCs w:val="32"/>
              </w:rPr>
            </w:pPr>
            <w:r>
              <w:rPr>
                <w:rFonts w:hint="eastAsia" w:ascii="黑体" w:hAnsi="黑体" w:eastAsia="黑体" w:cs="黑体"/>
                <w:b w:val="0"/>
                <w:bCs w:val="0"/>
                <w:color w:val="auto"/>
                <w:kern w:val="0"/>
                <w:sz w:val="30"/>
                <w:szCs w:val="30"/>
              </w:rPr>
              <w:t>禁办情形</w:t>
            </w:r>
          </w:p>
        </w:tc>
      </w:tr>
      <w:tr w14:paraId="51068AD7">
        <w:tblPrEx>
          <w:tblCellMar>
            <w:top w:w="0" w:type="dxa"/>
            <w:left w:w="108" w:type="dxa"/>
            <w:bottom w:w="0" w:type="dxa"/>
            <w:right w:w="108" w:type="dxa"/>
          </w:tblCellMar>
        </w:tblPrEx>
        <w:trPr>
          <w:trHeight w:val="462" w:hRule="atLeast"/>
        </w:trPr>
        <w:tc>
          <w:tcPr>
            <w:tcW w:w="1101" w:type="pct"/>
            <w:vMerge w:val="restart"/>
            <w:tcBorders>
              <w:top w:val="nil"/>
              <w:left w:val="single" w:color="auto" w:sz="4" w:space="0"/>
              <w:right w:val="single" w:color="auto" w:sz="4" w:space="0"/>
            </w:tcBorders>
            <w:shd w:val="clear" w:color="auto" w:fill="auto"/>
            <w:vAlign w:val="center"/>
          </w:tcPr>
          <w:p w14:paraId="32CA065B">
            <w:pPr>
              <w:widowControl/>
              <w:jc w:val="left"/>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一、</w:t>
            </w:r>
            <w:r>
              <w:rPr>
                <w:rFonts w:hint="eastAsia" w:ascii="仿宋_GB2312" w:hAnsi="仿宋_GB2312" w:eastAsia="仿宋_GB2312" w:cs="仿宋_GB2312"/>
                <w:color w:val="auto"/>
                <w:kern w:val="0"/>
                <w:sz w:val="24"/>
                <w:szCs w:val="24"/>
                <w:lang w:val="en-US" w:eastAsia="zh-CN"/>
              </w:rPr>
              <w:t>大件运输许可禁止性条件</w:t>
            </w:r>
          </w:p>
        </w:tc>
        <w:tc>
          <w:tcPr>
            <w:tcW w:w="3898" w:type="pct"/>
            <w:tcBorders>
              <w:top w:val="nil"/>
              <w:left w:val="nil"/>
              <w:bottom w:val="single" w:color="auto" w:sz="4" w:space="0"/>
              <w:right w:val="single" w:color="auto" w:sz="4" w:space="0"/>
            </w:tcBorders>
            <w:shd w:val="clear" w:color="auto" w:fill="auto"/>
            <w:vAlign w:val="center"/>
          </w:tcPr>
          <w:p w14:paraId="3750A5EF">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eastAsia="zh-CN"/>
              </w:rPr>
              <w:t>1.货物属于可分载物品的；</w:t>
            </w:r>
          </w:p>
        </w:tc>
      </w:tr>
      <w:tr w14:paraId="16F29D08">
        <w:tblPrEx>
          <w:tblCellMar>
            <w:top w:w="0" w:type="dxa"/>
            <w:left w:w="108" w:type="dxa"/>
            <w:bottom w:w="0" w:type="dxa"/>
            <w:right w:w="108" w:type="dxa"/>
          </w:tblCellMar>
        </w:tblPrEx>
        <w:trPr>
          <w:trHeight w:val="462" w:hRule="atLeast"/>
        </w:trPr>
        <w:tc>
          <w:tcPr>
            <w:tcW w:w="1101" w:type="pct"/>
            <w:vMerge w:val="continue"/>
            <w:tcBorders>
              <w:left w:val="single" w:color="auto" w:sz="4" w:space="0"/>
              <w:right w:val="single" w:color="auto" w:sz="4" w:space="0"/>
            </w:tcBorders>
            <w:vAlign w:val="center"/>
          </w:tcPr>
          <w:p w14:paraId="53ABA0EB">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7827E277">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eastAsia="zh-CN"/>
              </w:rPr>
              <w:t>2.承运人所持有的道路运输经营许可证记载的经营资质不包括大型物件运输的；</w:t>
            </w:r>
          </w:p>
        </w:tc>
      </w:tr>
      <w:tr w14:paraId="2D792B2E">
        <w:tblPrEx>
          <w:tblCellMar>
            <w:top w:w="0" w:type="dxa"/>
            <w:left w:w="108" w:type="dxa"/>
            <w:bottom w:w="0" w:type="dxa"/>
            <w:right w:w="108" w:type="dxa"/>
          </w:tblCellMar>
        </w:tblPrEx>
        <w:trPr>
          <w:trHeight w:val="462" w:hRule="atLeast"/>
        </w:trPr>
        <w:tc>
          <w:tcPr>
            <w:tcW w:w="1101" w:type="pct"/>
            <w:vMerge w:val="continue"/>
            <w:tcBorders>
              <w:left w:val="single" w:color="auto" w:sz="4" w:space="0"/>
              <w:right w:val="single" w:color="auto" w:sz="4" w:space="0"/>
            </w:tcBorders>
            <w:vAlign w:val="center"/>
          </w:tcPr>
          <w:p w14:paraId="65FCC835">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0C4758E9">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eastAsia="zh-CN"/>
              </w:rPr>
              <w:t>3.承运人被依法限制申请公路超限运输许可未满限制期限的；</w:t>
            </w:r>
          </w:p>
        </w:tc>
      </w:tr>
      <w:tr w14:paraId="0AB8622A">
        <w:tblPrEx>
          <w:tblCellMar>
            <w:top w:w="0" w:type="dxa"/>
            <w:left w:w="108" w:type="dxa"/>
            <w:bottom w:w="0" w:type="dxa"/>
            <w:right w:w="108" w:type="dxa"/>
          </w:tblCellMar>
        </w:tblPrEx>
        <w:trPr>
          <w:trHeight w:val="720" w:hRule="atLeast"/>
        </w:trPr>
        <w:tc>
          <w:tcPr>
            <w:tcW w:w="1101" w:type="pct"/>
            <w:vMerge w:val="continue"/>
            <w:tcBorders>
              <w:left w:val="single" w:color="auto" w:sz="4" w:space="0"/>
              <w:right w:val="single" w:color="auto" w:sz="4" w:space="0"/>
            </w:tcBorders>
            <w:shd w:val="clear" w:color="auto" w:fill="auto"/>
            <w:vAlign w:val="center"/>
          </w:tcPr>
          <w:p w14:paraId="1B2A6013">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066B4C27">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4</w:t>
            </w:r>
            <w:r>
              <w:rPr>
                <w:rFonts w:hint="eastAsia" w:ascii="仿宋_GB2312" w:hAnsi="仿宋_GB2312" w:eastAsia="仿宋_GB2312" w:cs="仿宋_GB2312"/>
                <w:color w:val="auto"/>
                <w:kern w:val="0"/>
                <w:sz w:val="24"/>
                <w:szCs w:val="24"/>
                <w:lang w:eastAsia="zh-CN"/>
              </w:rPr>
              <w:t>.采用普通平板车运输，车辆单轴的平均轴荷超过10000千克或者最大轴荷超过13000千克的。</w:t>
            </w:r>
          </w:p>
        </w:tc>
      </w:tr>
      <w:tr w14:paraId="18C430B4">
        <w:tblPrEx>
          <w:tblCellMar>
            <w:top w:w="0" w:type="dxa"/>
            <w:left w:w="108" w:type="dxa"/>
            <w:bottom w:w="0" w:type="dxa"/>
            <w:right w:w="108" w:type="dxa"/>
          </w:tblCellMar>
        </w:tblPrEx>
        <w:trPr>
          <w:trHeight w:val="750" w:hRule="atLeast"/>
        </w:trPr>
        <w:tc>
          <w:tcPr>
            <w:tcW w:w="1101" w:type="pct"/>
            <w:vMerge w:val="continue"/>
            <w:tcBorders>
              <w:left w:val="single" w:color="auto" w:sz="4" w:space="0"/>
              <w:right w:val="single" w:color="auto" w:sz="4" w:space="0"/>
            </w:tcBorders>
            <w:vAlign w:val="center"/>
          </w:tcPr>
          <w:p w14:paraId="24E5AA9A">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5647005A">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5</w:t>
            </w:r>
            <w:r>
              <w:rPr>
                <w:rFonts w:hint="eastAsia" w:ascii="仿宋_GB2312" w:hAnsi="仿宋_GB2312" w:eastAsia="仿宋_GB2312" w:cs="仿宋_GB2312"/>
                <w:color w:val="auto"/>
                <w:kern w:val="0"/>
                <w:sz w:val="24"/>
                <w:szCs w:val="24"/>
                <w:lang w:eastAsia="zh-CN"/>
              </w:rPr>
              <w:t>.采用多轴多轮液压平板车运输，车辆每轴线（一线两轴8轮胎）的平均轴荷超过18000千克或者最大轴荷超过20000千克的。</w:t>
            </w:r>
          </w:p>
        </w:tc>
      </w:tr>
      <w:tr w14:paraId="02F6F373">
        <w:tblPrEx>
          <w:tblCellMar>
            <w:top w:w="0" w:type="dxa"/>
            <w:left w:w="108" w:type="dxa"/>
            <w:bottom w:w="0" w:type="dxa"/>
            <w:right w:w="108" w:type="dxa"/>
          </w:tblCellMar>
        </w:tblPrEx>
        <w:trPr>
          <w:trHeight w:val="822" w:hRule="atLeast"/>
        </w:trPr>
        <w:tc>
          <w:tcPr>
            <w:tcW w:w="1101" w:type="pct"/>
            <w:vMerge w:val="continue"/>
            <w:tcBorders>
              <w:left w:val="single" w:color="auto" w:sz="4" w:space="0"/>
              <w:right w:val="single" w:color="auto" w:sz="4" w:space="0"/>
            </w:tcBorders>
            <w:shd w:val="clear" w:color="auto" w:fill="auto"/>
            <w:vAlign w:val="center"/>
          </w:tcPr>
          <w:p w14:paraId="08F7467A">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67A9392C">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6.</w:t>
            </w:r>
            <w:r>
              <w:rPr>
                <w:rFonts w:hint="eastAsia" w:ascii="仿宋_GB2312" w:hAnsi="仿宋_GB2312" w:eastAsia="仿宋_GB2312" w:cs="仿宋_GB2312"/>
                <w:color w:val="auto"/>
                <w:kern w:val="0"/>
                <w:sz w:val="24"/>
                <w:szCs w:val="24"/>
                <w:lang w:eastAsia="zh-CN"/>
              </w:rPr>
              <w:t>承运人不履行加固、改造义务的。</w:t>
            </w:r>
          </w:p>
        </w:tc>
      </w:tr>
      <w:tr w14:paraId="6ADDCA25">
        <w:tblPrEx>
          <w:tblCellMar>
            <w:top w:w="0" w:type="dxa"/>
            <w:left w:w="108" w:type="dxa"/>
            <w:bottom w:w="0" w:type="dxa"/>
            <w:right w:w="108" w:type="dxa"/>
          </w:tblCellMar>
        </w:tblPrEx>
        <w:trPr>
          <w:trHeight w:val="822" w:hRule="atLeast"/>
        </w:trPr>
        <w:tc>
          <w:tcPr>
            <w:tcW w:w="1101" w:type="pct"/>
            <w:vMerge w:val="continue"/>
            <w:tcBorders>
              <w:left w:val="single" w:color="auto" w:sz="4" w:space="0"/>
              <w:bottom w:val="single" w:color="auto" w:sz="4" w:space="0"/>
              <w:right w:val="single" w:color="auto" w:sz="4" w:space="0"/>
            </w:tcBorders>
            <w:vAlign w:val="center"/>
          </w:tcPr>
          <w:p w14:paraId="0BD36366">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5B6D9768">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7.</w:t>
            </w:r>
            <w:r>
              <w:rPr>
                <w:rFonts w:hint="eastAsia" w:ascii="仿宋_GB2312" w:hAnsi="仿宋_GB2312" w:eastAsia="仿宋_GB2312" w:cs="仿宋_GB2312"/>
                <w:color w:val="auto"/>
                <w:kern w:val="0"/>
                <w:sz w:val="24"/>
                <w:szCs w:val="24"/>
                <w:lang w:eastAsia="zh-CN"/>
              </w:rPr>
              <w:t>法律、行政法规规定的其他情形。</w:t>
            </w:r>
          </w:p>
        </w:tc>
      </w:tr>
      <w:tr w14:paraId="2C67F3B0">
        <w:tblPrEx>
          <w:tblCellMar>
            <w:top w:w="0" w:type="dxa"/>
            <w:left w:w="108" w:type="dxa"/>
            <w:bottom w:w="0" w:type="dxa"/>
            <w:right w:w="108" w:type="dxa"/>
          </w:tblCellMar>
        </w:tblPrEx>
        <w:trPr>
          <w:trHeight w:val="522" w:hRule="atLeast"/>
        </w:trPr>
        <w:tc>
          <w:tcPr>
            <w:tcW w:w="1101" w:type="pct"/>
            <w:vMerge w:val="restart"/>
            <w:tcBorders>
              <w:top w:val="nil"/>
              <w:left w:val="single" w:color="auto" w:sz="4" w:space="0"/>
              <w:right w:val="single" w:color="auto" w:sz="4" w:space="0"/>
            </w:tcBorders>
            <w:shd w:val="clear" w:color="auto" w:fill="auto"/>
            <w:vAlign w:val="center"/>
          </w:tcPr>
          <w:p w14:paraId="340659E6">
            <w:pPr>
              <w:widowControl/>
              <w:jc w:val="left"/>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eastAsia="zh-CN"/>
              </w:rPr>
              <w:t>二、道路普通货运禁止性条件</w:t>
            </w:r>
          </w:p>
        </w:tc>
        <w:tc>
          <w:tcPr>
            <w:tcW w:w="3898" w:type="pct"/>
            <w:tcBorders>
              <w:top w:val="nil"/>
              <w:left w:val="nil"/>
              <w:bottom w:val="single" w:color="auto" w:sz="4" w:space="0"/>
              <w:right w:val="single" w:color="auto" w:sz="4" w:space="0"/>
            </w:tcBorders>
            <w:shd w:val="clear" w:color="auto" w:fill="auto"/>
            <w:vAlign w:val="center"/>
          </w:tcPr>
          <w:p w14:paraId="2B84C6BF">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1.未就</w:t>
            </w:r>
            <w:r>
              <w:rPr>
                <w:rFonts w:hint="eastAsia" w:ascii="仿宋_GB2312" w:hAnsi="仿宋_GB2312" w:eastAsia="仿宋_GB2312" w:cs="仿宋_GB2312"/>
                <w:color w:val="auto"/>
                <w:kern w:val="0"/>
                <w:sz w:val="24"/>
                <w:szCs w:val="24"/>
                <w:lang w:eastAsia="zh-CN"/>
              </w:rPr>
              <w:t>违章</w:t>
            </w:r>
            <w:r>
              <w:rPr>
                <w:rFonts w:hint="eastAsia" w:ascii="仿宋_GB2312" w:hAnsi="仿宋_GB2312" w:eastAsia="仿宋_GB2312" w:cs="仿宋_GB2312"/>
                <w:color w:val="auto"/>
                <w:kern w:val="0"/>
                <w:sz w:val="24"/>
                <w:szCs w:val="24"/>
              </w:rPr>
              <w:t>行为接受处罚、缴纳罚款</w:t>
            </w:r>
          </w:p>
        </w:tc>
      </w:tr>
      <w:tr w14:paraId="3080BC8D">
        <w:tblPrEx>
          <w:tblCellMar>
            <w:top w:w="0" w:type="dxa"/>
            <w:left w:w="108" w:type="dxa"/>
            <w:bottom w:w="0" w:type="dxa"/>
            <w:right w:w="108" w:type="dxa"/>
          </w:tblCellMar>
        </w:tblPrEx>
        <w:trPr>
          <w:trHeight w:val="606" w:hRule="atLeast"/>
        </w:trPr>
        <w:tc>
          <w:tcPr>
            <w:tcW w:w="1101" w:type="pct"/>
            <w:vMerge w:val="continue"/>
            <w:tcBorders>
              <w:left w:val="single" w:color="auto" w:sz="4" w:space="0"/>
              <w:right w:val="single" w:color="auto" w:sz="4" w:space="0"/>
            </w:tcBorders>
            <w:vAlign w:val="center"/>
          </w:tcPr>
          <w:p w14:paraId="3D749C40">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3225ED76">
            <w:pPr>
              <w:widowControl/>
              <w:jc w:val="both"/>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2.未</w:t>
            </w:r>
            <w:r>
              <w:rPr>
                <w:rFonts w:hint="eastAsia" w:ascii="仿宋_GB2312" w:hAnsi="仿宋_GB2312" w:eastAsia="仿宋_GB2312" w:cs="仿宋_GB2312"/>
                <w:color w:val="auto"/>
                <w:kern w:val="0"/>
                <w:sz w:val="24"/>
                <w:szCs w:val="24"/>
                <w:lang w:eastAsia="zh-CN"/>
              </w:rPr>
              <w:t>按照规定参加综合性能检测</w:t>
            </w:r>
          </w:p>
        </w:tc>
      </w:tr>
      <w:tr w14:paraId="27CD6798">
        <w:tblPrEx>
          <w:tblCellMar>
            <w:top w:w="0" w:type="dxa"/>
            <w:left w:w="108" w:type="dxa"/>
            <w:bottom w:w="0" w:type="dxa"/>
            <w:right w:w="108" w:type="dxa"/>
          </w:tblCellMar>
        </w:tblPrEx>
        <w:trPr>
          <w:trHeight w:val="522" w:hRule="atLeast"/>
        </w:trPr>
        <w:tc>
          <w:tcPr>
            <w:tcW w:w="1101" w:type="pct"/>
            <w:vMerge w:val="continue"/>
            <w:tcBorders>
              <w:left w:val="single" w:color="auto" w:sz="4" w:space="0"/>
              <w:bottom w:val="single" w:color="auto" w:sz="4" w:space="0"/>
              <w:right w:val="single" w:color="auto" w:sz="4" w:space="0"/>
            </w:tcBorders>
            <w:shd w:val="clear" w:color="auto" w:fill="auto"/>
            <w:vAlign w:val="center"/>
          </w:tcPr>
          <w:p w14:paraId="618380FE">
            <w:pPr>
              <w:widowControl/>
              <w:jc w:val="left"/>
              <w:rPr>
                <w:rFonts w:hint="eastAsia" w:ascii="仿宋_GB2312" w:hAnsi="仿宋_GB2312" w:eastAsia="仿宋_GB2312" w:cs="仿宋_GB2312"/>
                <w:color w:val="auto"/>
                <w:kern w:val="0"/>
                <w:sz w:val="24"/>
                <w:szCs w:val="24"/>
                <w:lang w:eastAsia="zh-CN"/>
              </w:rPr>
            </w:pPr>
          </w:p>
        </w:tc>
        <w:tc>
          <w:tcPr>
            <w:tcW w:w="3898" w:type="pct"/>
            <w:tcBorders>
              <w:top w:val="nil"/>
              <w:left w:val="nil"/>
              <w:bottom w:val="single" w:color="auto" w:sz="4" w:space="0"/>
              <w:right w:val="single" w:color="auto" w:sz="4" w:space="0"/>
            </w:tcBorders>
            <w:shd w:val="clear" w:color="auto" w:fill="auto"/>
            <w:vAlign w:val="center"/>
          </w:tcPr>
          <w:p w14:paraId="081AAF39">
            <w:pPr>
              <w:widowControl/>
              <w:jc w:val="both"/>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3.未按规定安装GPS设备</w:t>
            </w:r>
          </w:p>
        </w:tc>
      </w:tr>
      <w:tr w14:paraId="6F19E801">
        <w:tblPrEx>
          <w:tblCellMar>
            <w:top w:w="0" w:type="dxa"/>
            <w:left w:w="108" w:type="dxa"/>
            <w:bottom w:w="0" w:type="dxa"/>
            <w:right w:w="108" w:type="dxa"/>
          </w:tblCellMar>
        </w:tblPrEx>
        <w:trPr>
          <w:trHeight w:val="522" w:hRule="atLeast"/>
        </w:trPr>
        <w:tc>
          <w:tcPr>
            <w:tcW w:w="1101" w:type="pct"/>
            <w:vMerge w:val="restart"/>
            <w:tcBorders>
              <w:top w:val="nil"/>
              <w:left w:val="single" w:color="auto" w:sz="4" w:space="0"/>
              <w:bottom w:val="single" w:color="auto" w:sz="4" w:space="0"/>
              <w:right w:val="single" w:color="auto" w:sz="4" w:space="0"/>
            </w:tcBorders>
            <w:shd w:val="clear" w:color="auto" w:fill="auto"/>
            <w:vAlign w:val="center"/>
          </w:tcPr>
          <w:p w14:paraId="72B18325">
            <w:pPr>
              <w:widowControl/>
              <w:jc w:val="left"/>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eastAsia="zh-CN"/>
              </w:rPr>
              <w:t>三、道路运输从业人员禁止性条件</w:t>
            </w:r>
          </w:p>
        </w:tc>
        <w:tc>
          <w:tcPr>
            <w:tcW w:w="3898" w:type="pct"/>
            <w:tcBorders>
              <w:top w:val="nil"/>
              <w:left w:val="nil"/>
              <w:bottom w:val="single" w:color="auto" w:sz="4" w:space="0"/>
              <w:right w:val="single" w:color="auto" w:sz="4" w:space="0"/>
            </w:tcBorders>
            <w:shd w:val="clear" w:color="auto" w:fill="auto"/>
            <w:vAlign w:val="center"/>
          </w:tcPr>
          <w:p w14:paraId="0ABCC578">
            <w:pPr>
              <w:widowControl/>
              <w:jc w:val="both"/>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rPr>
              <w:t>1</w:t>
            </w: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存在未处理违章记录</w:t>
            </w:r>
          </w:p>
        </w:tc>
      </w:tr>
      <w:tr w14:paraId="3AEA2FEC">
        <w:tblPrEx>
          <w:tblCellMar>
            <w:top w:w="0" w:type="dxa"/>
            <w:left w:w="108" w:type="dxa"/>
            <w:bottom w:w="0" w:type="dxa"/>
            <w:right w:w="108" w:type="dxa"/>
          </w:tblCellMar>
        </w:tblPrEx>
        <w:trPr>
          <w:trHeight w:val="522" w:hRule="atLeast"/>
        </w:trPr>
        <w:tc>
          <w:tcPr>
            <w:tcW w:w="1101" w:type="pct"/>
            <w:vMerge w:val="continue"/>
            <w:tcBorders>
              <w:top w:val="nil"/>
              <w:left w:val="single" w:color="auto" w:sz="4" w:space="0"/>
              <w:bottom w:val="single" w:color="auto" w:sz="4" w:space="0"/>
              <w:right w:val="single" w:color="auto" w:sz="4" w:space="0"/>
            </w:tcBorders>
            <w:vAlign w:val="center"/>
          </w:tcPr>
          <w:p w14:paraId="72EF4C15">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33808691">
            <w:pPr>
              <w:widowControl/>
              <w:jc w:val="both"/>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从业人员年龄超过</w:t>
            </w:r>
            <w:r>
              <w:rPr>
                <w:rFonts w:hint="eastAsia" w:ascii="仿宋_GB2312" w:hAnsi="仿宋_GB2312" w:eastAsia="仿宋_GB2312" w:cs="仿宋_GB2312"/>
                <w:color w:val="auto"/>
                <w:kern w:val="0"/>
                <w:sz w:val="24"/>
                <w:szCs w:val="24"/>
                <w:lang w:val="en-US" w:eastAsia="zh-CN"/>
              </w:rPr>
              <w:t>60岁</w:t>
            </w:r>
          </w:p>
        </w:tc>
      </w:tr>
      <w:tr w14:paraId="6233E310">
        <w:tblPrEx>
          <w:tblCellMar>
            <w:top w:w="0" w:type="dxa"/>
            <w:left w:w="108" w:type="dxa"/>
            <w:bottom w:w="0" w:type="dxa"/>
            <w:right w:w="108" w:type="dxa"/>
          </w:tblCellMar>
        </w:tblPrEx>
        <w:trPr>
          <w:trHeight w:val="522" w:hRule="atLeast"/>
        </w:trPr>
        <w:tc>
          <w:tcPr>
            <w:tcW w:w="1101" w:type="pct"/>
            <w:vMerge w:val="continue"/>
            <w:tcBorders>
              <w:top w:val="nil"/>
              <w:left w:val="single" w:color="auto" w:sz="4" w:space="0"/>
              <w:bottom w:val="single" w:color="auto" w:sz="4" w:space="0"/>
              <w:right w:val="single" w:color="auto" w:sz="4" w:space="0"/>
            </w:tcBorders>
            <w:vAlign w:val="center"/>
          </w:tcPr>
          <w:p w14:paraId="08AEAB34">
            <w:pPr>
              <w:widowControl/>
              <w:jc w:val="left"/>
              <w:rPr>
                <w:rFonts w:hint="eastAsia" w:ascii="仿宋_GB2312" w:hAnsi="仿宋_GB2312" w:eastAsia="仿宋_GB2312" w:cs="仿宋_GB2312"/>
                <w:color w:val="auto"/>
                <w:kern w:val="0"/>
                <w:sz w:val="24"/>
                <w:szCs w:val="24"/>
              </w:rPr>
            </w:pPr>
          </w:p>
        </w:tc>
        <w:tc>
          <w:tcPr>
            <w:tcW w:w="3898" w:type="pct"/>
            <w:tcBorders>
              <w:top w:val="nil"/>
              <w:left w:val="nil"/>
              <w:bottom w:val="single" w:color="auto" w:sz="4" w:space="0"/>
              <w:right w:val="single" w:color="auto" w:sz="4" w:space="0"/>
            </w:tcBorders>
            <w:shd w:val="clear" w:color="auto" w:fill="auto"/>
            <w:vAlign w:val="center"/>
          </w:tcPr>
          <w:p w14:paraId="17B2CE11">
            <w:pPr>
              <w:widowControl/>
              <w:jc w:val="both"/>
              <w:rPr>
                <w:rFonts w:hint="eastAsia" w:ascii="仿宋_GB2312" w:hAnsi="仿宋_GB2312" w:eastAsia="仿宋_GB2312" w:cs="仿宋_GB2312"/>
                <w:color w:val="auto"/>
                <w:kern w:val="0"/>
                <w:sz w:val="24"/>
                <w:szCs w:val="24"/>
                <w:lang w:val="en-US" w:eastAsia="zh-CN"/>
              </w:rPr>
            </w:pPr>
          </w:p>
        </w:tc>
      </w:tr>
      <w:tr w14:paraId="2789051C">
        <w:tblPrEx>
          <w:tblCellMar>
            <w:top w:w="0" w:type="dxa"/>
            <w:left w:w="108" w:type="dxa"/>
            <w:bottom w:w="0" w:type="dxa"/>
            <w:right w:w="108" w:type="dxa"/>
          </w:tblCellMar>
        </w:tblPrEx>
        <w:trPr>
          <w:trHeight w:val="375"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5DA003">
            <w:pPr>
              <w:widowControl/>
              <w:jc w:val="center"/>
              <w:rPr>
                <w:rFonts w:hint="eastAsia" w:ascii="仿宋_GB2312" w:hAnsi="仿宋_GB2312" w:eastAsia="仿宋_GB2312" w:cs="仿宋_GB2312"/>
                <w:bCs/>
                <w:color w:val="auto"/>
                <w:kern w:val="0"/>
                <w:sz w:val="24"/>
                <w:szCs w:val="24"/>
              </w:rPr>
            </w:pPr>
            <w:r>
              <w:rPr>
                <w:rFonts w:hint="eastAsia" w:ascii="仿宋_GB2312" w:hAnsi="仿宋_GB2312" w:eastAsia="仿宋_GB2312" w:cs="仿宋_GB2312"/>
                <w:bCs/>
                <w:color w:val="auto"/>
                <w:kern w:val="0"/>
                <w:sz w:val="24"/>
                <w:szCs w:val="24"/>
              </w:rPr>
              <w:t>禁办事项存在禁办情形中的任意一种即禁止办理</w:t>
            </w:r>
          </w:p>
        </w:tc>
      </w:tr>
    </w:tbl>
    <w:p w14:paraId="6E91E84E">
      <w:pPr>
        <w:pStyle w:val="2"/>
        <w:rPr>
          <w:rFonts w:ascii="方正仿宋_GBK" w:hAnsi="方正仿宋_GBK" w:eastAsia="方正仿宋_GBK"/>
          <w:color w:val="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48D076C">
      <w:pPr>
        <w:pStyle w:val="3"/>
        <w:jc w:val="center"/>
        <w:rPr>
          <w:rFonts w:hint="eastAsia" w:ascii="方正小标宋简体" w:hAnsi="方正小标宋简体" w:eastAsia="方正小标宋简体" w:cs="方正小标宋简体"/>
          <w:color w:val="auto"/>
          <w:sz w:val="28"/>
          <w:szCs w:val="28"/>
          <w:lang w:eastAsia="zh-CN"/>
        </w:rPr>
      </w:pPr>
      <w:bookmarkStart w:id="60" w:name="_Toc128733568"/>
      <w:r>
        <w:rPr>
          <w:rFonts w:hint="eastAsia" w:ascii="方正小标宋简体" w:hAnsi="方正小标宋简体" w:eastAsia="方正小标宋简体" w:cs="方正小标宋简体"/>
          <w:color w:val="auto"/>
          <w:sz w:val="28"/>
          <w:szCs w:val="28"/>
          <w:lang w:eastAsia="zh-CN"/>
        </w:rPr>
        <w:drawing>
          <wp:anchor distT="0" distB="0" distL="114935" distR="114935" simplePos="0" relativeHeight="251662336" behindDoc="0" locked="0" layoutInCell="1" allowOverlap="1">
            <wp:simplePos x="0" y="0"/>
            <wp:positionH relativeFrom="column">
              <wp:posOffset>3875405</wp:posOffset>
            </wp:positionH>
            <wp:positionV relativeFrom="paragraph">
              <wp:posOffset>-134620</wp:posOffset>
            </wp:positionV>
            <wp:extent cx="1440180" cy="1440180"/>
            <wp:effectExtent l="0" t="0" r="7620" b="7620"/>
            <wp:wrapNone/>
            <wp:docPr id="77" name="图片 77" descr="容缺办理事项清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容缺办理事项清单"/>
                    <pic:cNvPicPr>
                      <a:picLocks noChangeAspect="1"/>
                    </pic:cNvPicPr>
                  </pic:nvPicPr>
                  <pic:blipFill>
                    <a:blip r:embed="rId42"/>
                    <a:stretch>
                      <a:fillRect/>
                    </a:stretch>
                  </pic:blipFill>
                  <pic:spPr>
                    <a:xfrm>
                      <a:off x="0" y="0"/>
                      <a:ext cx="1440180" cy="1440180"/>
                    </a:xfrm>
                    <a:prstGeom prst="rect">
                      <a:avLst/>
                    </a:prstGeom>
                  </pic:spPr>
                </pic:pic>
              </a:graphicData>
            </a:graphic>
          </wp:anchor>
        </w:drawing>
      </w:r>
    </w:p>
    <w:p w14:paraId="0F35019C">
      <w:pPr>
        <w:pStyle w:val="3"/>
        <w:ind w:firstLine="2200" w:firstLineChars="500"/>
        <w:jc w:val="both"/>
        <w:rPr>
          <w:rFonts w:hint="eastAsia" w:ascii="方正小标宋简体" w:hAnsi="方正小标宋简体" w:eastAsia="方正小标宋简体" w:cs="方正小标宋简体"/>
          <w:b w:val="0"/>
          <w:bCs w:val="0"/>
          <w:color w:val="auto"/>
          <w:lang w:eastAsia="zh-CN"/>
        </w:rPr>
      </w:pPr>
      <w:r>
        <w:rPr>
          <w:rFonts w:hint="eastAsia" w:ascii="方正小标宋简体" w:hAnsi="方正小标宋简体" w:eastAsia="方正小标宋简体" w:cs="方正小标宋简体"/>
          <w:b w:val="0"/>
          <w:bCs w:val="0"/>
          <w:color w:val="auto"/>
        </w:rPr>
        <w:t>容缺办理事项清单</w:t>
      </w:r>
      <w:bookmarkEnd w:id="60"/>
    </w:p>
    <w:tbl>
      <w:tblPr>
        <w:tblStyle w:val="14"/>
        <w:tblW w:w="8296" w:type="dxa"/>
        <w:tblInd w:w="0" w:type="dxa"/>
        <w:tblLayout w:type="fixed"/>
        <w:tblCellMar>
          <w:top w:w="0" w:type="dxa"/>
          <w:left w:w="108" w:type="dxa"/>
          <w:bottom w:w="0" w:type="dxa"/>
          <w:right w:w="108" w:type="dxa"/>
        </w:tblCellMar>
      </w:tblPr>
      <w:tblGrid>
        <w:gridCol w:w="1510"/>
        <w:gridCol w:w="2325"/>
        <w:gridCol w:w="2355"/>
        <w:gridCol w:w="2106"/>
      </w:tblGrid>
      <w:tr w14:paraId="3508757B">
        <w:tblPrEx>
          <w:tblCellMar>
            <w:top w:w="0" w:type="dxa"/>
            <w:left w:w="108" w:type="dxa"/>
            <w:bottom w:w="0" w:type="dxa"/>
            <w:right w:w="108" w:type="dxa"/>
          </w:tblCellMar>
        </w:tblPrEx>
        <w:trPr>
          <w:trHeight w:val="600" w:hRule="atLeast"/>
          <w:tblHeader/>
        </w:trPr>
        <w:tc>
          <w:tcPr>
            <w:tcW w:w="1510" w:type="dxa"/>
            <w:tcBorders>
              <w:top w:val="single" w:color="auto" w:sz="4" w:space="0"/>
              <w:left w:val="single" w:color="auto" w:sz="4" w:space="0"/>
              <w:bottom w:val="single" w:color="auto" w:sz="4" w:space="0"/>
              <w:right w:val="single" w:color="auto" w:sz="4" w:space="0"/>
            </w:tcBorders>
            <w:shd w:val="clear" w:color="auto" w:fill="auto"/>
            <w:vAlign w:val="center"/>
          </w:tcPr>
          <w:p w14:paraId="21B8B2EA">
            <w:pPr>
              <w:widowControl/>
              <w:jc w:val="center"/>
              <w:rPr>
                <w:rFonts w:hint="eastAsia" w:ascii="黑体" w:hAnsi="黑体" w:eastAsia="黑体" w:cs="黑体"/>
                <w:b w:val="0"/>
                <w:bCs w:val="0"/>
                <w:color w:val="auto"/>
                <w:kern w:val="0"/>
                <w:sz w:val="30"/>
                <w:szCs w:val="30"/>
              </w:rPr>
            </w:pPr>
            <w:r>
              <w:rPr>
                <w:rFonts w:hint="eastAsia" w:ascii="黑体" w:hAnsi="黑体" w:eastAsia="黑体" w:cs="黑体"/>
                <w:b w:val="0"/>
                <w:bCs w:val="0"/>
                <w:color w:val="auto"/>
                <w:kern w:val="0"/>
                <w:sz w:val="30"/>
                <w:szCs w:val="30"/>
              </w:rPr>
              <w:t>序号</w:t>
            </w:r>
          </w:p>
        </w:tc>
        <w:tc>
          <w:tcPr>
            <w:tcW w:w="2325" w:type="dxa"/>
            <w:tcBorders>
              <w:top w:val="single" w:color="auto" w:sz="4" w:space="0"/>
              <w:left w:val="nil"/>
              <w:bottom w:val="single" w:color="auto" w:sz="4" w:space="0"/>
              <w:right w:val="single" w:color="auto" w:sz="4" w:space="0"/>
            </w:tcBorders>
            <w:shd w:val="clear" w:color="auto" w:fill="auto"/>
            <w:vAlign w:val="center"/>
          </w:tcPr>
          <w:p w14:paraId="66C70676">
            <w:pPr>
              <w:widowControl/>
              <w:jc w:val="center"/>
              <w:rPr>
                <w:rFonts w:hint="eastAsia" w:ascii="黑体" w:hAnsi="黑体" w:eastAsia="黑体" w:cs="黑体"/>
                <w:b w:val="0"/>
                <w:bCs w:val="0"/>
                <w:color w:val="auto"/>
                <w:kern w:val="0"/>
                <w:sz w:val="30"/>
                <w:szCs w:val="30"/>
              </w:rPr>
            </w:pPr>
            <w:r>
              <w:rPr>
                <w:rFonts w:hint="eastAsia" w:ascii="黑体" w:hAnsi="黑体" w:eastAsia="黑体" w:cs="黑体"/>
                <w:b w:val="0"/>
                <w:bCs w:val="0"/>
                <w:color w:val="auto"/>
                <w:kern w:val="0"/>
                <w:sz w:val="30"/>
                <w:szCs w:val="30"/>
              </w:rPr>
              <w:t>业务事项</w:t>
            </w:r>
          </w:p>
        </w:tc>
        <w:tc>
          <w:tcPr>
            <w:tcW w:w="2355" w:type="dxa"/>
            <w:tcBorders>
              <w:top w:val="single" w:color="auto" w:sz="4" w:space="0"/>
              <w:left w:val="nil"/>
              <w:bottom w:val="single" w:color="auto" w:sz="4" w:space="0"/>
              <w:right w:val="single" w:color="auto" w:sz="4" w:space="0"/>
            </w:tcBorders>
            <w:shd w:val="clear" w:color="auto" w:fill="auto"/>
            <w:vAlign w:val="center"/>
          </w:tcPr>
          <w:p w14:paraId="4ED2F8BD">
            <w:pPr>
              <w:widowControl/>
              <w:jc w:val="center"/>
              <w:rPr>
                <w:rFonts w:hint="eastAsia" w:ascii="黑体" w:hAnsi="黑体" w:eastAsia="黑体" w:cs="黑体"/>
                <w:b w:val="0"/>
                <w:bCs w:val="0"/>
                <w:color w:val="auto"/>
                <w:kern w:val="0"/>
                <w:sz w:val="30"/>
                <w:szCs w:val="30"/>
              </w:rPr>
            </w:pPr>
            <w:r>
              <w:rPr>
                <w:rFonts w:hint="eastAsia" w:ascii="黑体" w:hAnsi="黑体" w:eastAsia="黑体" w:cs="黑体"/>
                <w:b w:val="0"/>
                <w:bCs w:val="0"/>
                <w:color w:val="auto"/>
                <w:kern w:val="0"/>
                <w:sz w:val="30"/>
                <w:szCs w:val="30"/>
              </w:rPr>
              <w:t>可容缺资料</w:t>
            </w:r>
          </w:p>
        </w:tc>
        <w:tc>
          <w:tcPr>
            <w:tcW w:w="2106" w:type="dxa"/>
            <w:tcBorders>
              <w:top w:val="single" w:color="auto" w:sz="4" w:space="0"/>
              <w:left w:val="nil"/>
              <w:bottom w:val="single" w:color="auto" w:sz="4" w:space="0"/>
              <w:right w:val="single" w:color="auto" w:sz="4" w:space="0"/>
            </w:tcBorders>
            <w:shd w:val="clear" w:color="auto" w:fill="auto"/>
            <w:vAlign w:val="center"/>
          </w:tcPr>
          <w:p w14:paraId="4A5D17EE">
            <w:pPr>
              <w:widowControl/>
              <w:jc w:val="center"/>
              <w:rPr>
                <w:rFonts w:hint="eastAsia" w:ascii="黑体" w:hAnsi="黑体" w:eastAsia="黑体" w:cs="黑体"/>
                <w:b w:val="0"/>
                <w:bCs w:val="0"/>
                <w:color w:val="auto"/>
                <w:kern w:val="0"/>
                <w:sz w:val="30"/>
                <w:szCs w:val="30"/>
              </w:rPr>
            </w:pPr>
            <w:r>
              <w:rPr>
                <w:rFonts w:hint="eastAsia" w:ascii="黑体" w:hAnsi="黑体" w:eastAsia="黑体" w:cs="黑体"/>
                <w:b w:val="0"/>
                <w:bCs w:val="0"/>
                <w:color w:val="auto"/>
                <w:kern w:val="0"/>
                <w:sz w:val="30"/>
                <w:szCs w:val="30"/>
              </w:rPr>
              <w:t>资料来源</w:t>
            </w:r>
          </w:p>
        </w:tc>
      </w:tr>
      <w:tr w14:paraId="3D007014">
        <w:tblPrEx>
          <w:tblCellMar>
            <w:top w:w="0" w:type="dxa"/>
            <w:left w:w="108" w:type="dxa"/>
            <w:bottom w:w="0" w:type="dxa"/>
            <w:right w:w="108" w:type="dxa"/>
          </w:tblCellMar>
        </w:tblPrEx>
        <w:trPr>
          <w:trHeight w:val="600" w:hRule="atLeast"/>
        </w:trPr>
        <w:tc>
          <w:tcPr>
            <w:tcW w:w="1510" w:type="dxa"/>
            <w:tcBorders>
              <w:top w:val="nil"/>
              <w:left w:val="single" w:color="auto" w:sz="4" w:space="0"/>
              <w:bottom w:val="single" w:color="auto" w:sz="4" w:space="0"/>
              <w:right w:val="single" w:color="auto" w:sz="4" w:space="0"/>
            </w:tcBorders>
            <w:shd w:val="clear" w:color="auto" w:fill="auto"/>
            <w:vAlign w:val="center"/>
          </w:tcPr>
          <w:p w14:paraId="6F9E5A6C">
            <w:pPr>
              <w:widowControl/>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w:t>
            </w:r>
          </w:p>
        </w:tc>
        <w:tc>
          <w:tcPr>
            <w:tcW w:w="2325" w:type="dxa"/>
            <w:tcBorders>
              <w:top w:val="nil"/>
              <w:left w:val="nil"/>
              <w:bottom w:val="single" w:color="auto" w:sz="4" w:space="0"/>
              <w:right w:val="single" w:color="auto" w:sz="4" w:space="0"/>
            </w:tcBorders>
            <w:shd w:val="clear" w:color="auto" w:fill="auto"/>
            <w:vAlign w:val="center"/>
          </w:tcPr>
          <w:p w14:paraId="08201693">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道路旅客运输经营许可（班车、包车、旅游）-设立（含子公司）</w:t>
            </w:r>
          </w:p>
        </w:tc>
        <w:tc>
          <w:tcPr>
            <w:tcW w:w="2355" w:type="dxa"/>
            <w:tcBorders>
              <w:top w:val="nil"/>
              <w:left w:val="nil"/>
              <w:bottom w:val="single" w:color="auto" w:sz="4" w:space="0"/>
              <w:right w:val="single" w:color="auto" w:sz="4" w:space="0"/>
            </w:tcBorders>
            <w:shd w:val="clear" w:color="auto" w:fill="auto"/>
            <w:vAlign w:val="center"/>
          </w:tcPr>
          <w:p w14:paraId="6EFFA338">
            <w:pPr>
              <w:widowControl/>
              <w:jc w:val="both"/>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企业法定代表人或个体经营者身份证件，经办人的身份证件和委托书</w:t>
            </w:r>
          </w:p>
        </w:tc>
        <w:tc>
          <w:tcPr>
            <w:tcW w:w="2106" w:type="dxa"/>
            <w:tcBorders>
              <w:top w:val="nil"/>
              <w:left w:val="nil"/>
              <w:bottom w:val="single" w:color="auto" w:sz="4" w:space="0"/>
              <w:right w:val="single" w:color="auto" w:sz="4" w:space="0"/>
            </w:tcBorders>
            <w:shd w:val="clear" w:color="auto" w:fill="auto"/>
            <w:noWrap/>
            <w:vAlign w:val="center"/>
          </w:tcPr>
          <w:p w14:paraId="6A50EFCB">
            <w:pPr>
              <w:widowControl/>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lang w:eastAsia="zh-CN"/>
              </w:rPr>
              <w:t>申请人提供</w:t>
            </w:r>
          </w:p>
        </w:tc>
      </w:tr>
      <w:tr w14:paraId="4DB1D65E">
        <w:tblPrEx>
          <w:tblCellMar>
            <w:top w:w="0" w:type="dxa"/>
            <w:left w:w="108" w:type="dxa"/>
            <w:bottom w:w="0" w:type="dxa"/>
            <w:right w:w="108" w:type="dxa"/>
          </w:tblCellMar>
        </w:tblPrEx>
        <w:trPr>
          <w:trHeight w:val="600" w:hRule="atLeast"/>
        </w:trPr>
        <w:tc>
          <w:tcPr>
            <w:tcW w:w="1510" w:type="dxa"/>
            <w:tcBorders>
              <w:top w:val="nil"/>
              <w:left w:val="single" w:color="auto" w:sz="4" w:space="0"/>
              <w:bottom w:val="single" w:color="auto" w:sz="4" w:space="0"/>
              <w:right w:val="single" w:color="auto" w:sz="4" w:space="0"/>
            </w:tcBorders>
            <w:shd w:val="clear" w:color="auto" w:fill="auto"/>
            <w:vAlign w:val="center"/>
          </w:tcPr>
          <w:p w14:paraId="5464ECE6">
            <w:pPr>
              <w:widowControl/>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w:t>
            </w:r>
          </w:p>
        </w:tc>
        <w:tc>
          <w:tcPr>
            <w:tcW w:w="2325" w:type="dxa"/>
            <w:tcBorders>
              <w:top w:val="nil"/>
              <w:left w:val="single" w:color="auto" w:sz="4" w:space="0"/>
              <w:bottom w:val="single" w:color="auto" w:sz="4" w:space="0"/>
              <w:right w:val="single" w:color="auto" w:sz="4" w:space="0"/>
            </w:tcBorders>
            <w:shd w:val="clear" w:color="auto" w:fill="auto"/>
            <w:vAlign w:val="center"/>
          </w:tcPr>
          <w:p w14:paraId="6DD1F4D1">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道路客运班线（含新增）许可---新申请</w:t>
            </w:r>
          </w:p>
        </w:tc>
        <w:tc>
          <w:tcPr>
            <w:tcW w:w="2355" w:type="dxa"/>
            <w:tcBorders>
              <w:top w:val="nil"/>
              <w:left w:val="nil"/>
              <w:bottom w:val="single" w:color="auto" w:sz="4" w:space="0"/>
              <w:right w:val="single" w:color="auto" w:sz="4" w:space="0"/>
            </w:tcBorders>
            <w:shd w:val="clear" w:color="auto" w:fill="auto"/>
            <w:vAlign w:val="center"/>
          </w:tcPr>
          <w:p w14:paraId="5E2104C0">
            <w:pPr>
              <w:widowControl/>
              <w:jc w:val="both"/>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企业法定代表人或个体经营者身份证件，经办人的身份证件和委托书</w:t>
            </w:r>
          </w:p>
        </w:tc>
        <w:tc>
          <w:tcPr>
            <w:tcW w:w="2106" w:type="dxa"/>
            <w:tcBorders>
              <w:top w:val="nil"/>
              <w:left w:val="single" w:color="auto" w:sz="4" w:space="0"/>
              <w:bottom w:val="single" w:color="auto" w:sz="4" w:space="0"/>
              <w:right w:val="single" w:color="auto" w:sz="4" w:space="0"/>
            </w:tcBorders>
            <w:shd w:val="clear" w:color="auto" w:fill="auto"/>
            <w:noWrap/>
            <w:vAlign w:val="center"/>
          </w:tcPr>
          <w:p w14:paraId="1A398253">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eastAsia="zh-CN"/>
              </w:rPr>
              <w:t>申请人提供</w:t>
            </w:r>
          </w:p>
        </w:tc>
      </w:tr>
      <w:tr w14:paraId="1B17CE18">
        <w:tblPrEx>
          <w:tblCellMar>
            <w:top w:w="0" w:type="dxa"/>
            <w:left w:w="108" w:type="dxa"/>
            <w:bottom w:w="0" w:type="dxa"/>
            <w:right w:w="108" w:type="dxa"/>
          </w:tblCellMar>
        </w:tblPrEx>
        <w:trPr>
          <w:trHeight w:val="600" w:hRule="atLeast"/>
        </w:trPr>
        <w:tc>
          <w:tcPr>
            <w:tcW w:w="1510" w:type="dxa"/>
            <w:tcBorders>
              <w:top w:val="nil"/>
              <w:left w:val="single" w:color="auto" w:sz="4" w:space="0"/>
              <w:bottom w:val="single" w:color="auto" w:sz="4" w:space="0"/>
              <w:right w:val="single" w:color="auto" w:sz="4" w:space="0"/>
            </w:tcBorders>
            <w:shd w:val="clear" w:color="auto" w:fill="auto"/>
            <w:vAlign w:val="center"/>
          </w:tcPr>
          <w:p w14:paraId="256D5D49">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w:t>
            </w:r>
          </w:p>
        </w:tc>
        <w:tc>
          <w:tcPr>
            <w:tcW w:w="2325" w:type="dxa"/>
            <w:tcBorders>
              <w:top w:val="nil"/>
              <w:left w:val="nil"/>
              <w:bottom w:val="single" w:color="auto" w:sz="4" w:space="0"/>
              <w:right w:val="single" w:color="auto" w:sz="4" w:space="0"/>
            </w:tcBorders>
            <w:shd w:val="clear" w:color="auto" w:fill="auto"/>
            <w:vAlign w:val="center"/>
          </w:tcPr>
          <w:p w14:paraId="37588579">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b w:val="0"/>
                <w:bCs w:val="0"/>
                <w:color w:val="auto"/>
                <w:sz w:val="24"/>
                <w:szCs w:val="24"/>
                <w:lang w:val="en-US" w:eastAsia="zh-CN"/>
              </w:rPr>
              <w:t>道路客运班线（含新增）许可-变更（经营主体、起讫地、途经地点、客运站点、增加途中停靠站点）</w:t>
            </w:r>
          </w:p>
        </w:tc>
        <w:tc>
          <w:tcPr>
            <w:tcW w:w="2355" w:type="dxa"/>
            <w:tcBorders>
              <w:top w:val="nil"/>
              <w:left w:val="nil"/>
              <w:bottom w:val="single" w:color="auto" w:sz="4" w:space="0"/>
              <w:right w:val="single" w:color="auto" w:sz="4" w:space="0"/>
            </w:tcBorders>
            <w:shd w:val="clear" w:color="auto" w:fill="auto"/>
            <w:vAlign w:val="center"/>
          </w:tcPr>
          <w:p w14:paraId="59C36C95">
            <w:pPr>
              <w:keepNext w:val="0"/>
              <w:keepLines w:val="0"/>
              <w:widowControl/>
              <w:suppressLineNumbers w:val="0"/>
              <w:jc w:val="both"/>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aps w:val="0"/>
                <w:color w:val="auto"/>
                <w:spacing w:val="0"/>
                <w:sz w:val="24"/>
                <w:szCs w:val="24"/>
                <w:shd w:val="clear" w:fill="FFFFFF"/>
              </w:rPr>
              <w:t>企业法定代表人或者个体经营者身份证件，经办人身份证件和委托书</w:t>
            </w:r>
          </w:p>
        </w:tc>
        <w:tc>
          <w:tcPr>
            <w:tcW w:w="2106" w:type="dxa"/>
            <w:tcBorders>
              <w:top w:val="nil"/>
              <w:left w:val="nil"/>
              <w:bottom w:val="single" w:color="auto" w:sz="4" w:space="0"/>
              <w:right w:val="single" w:color="auto" w:sz="4" w:space="0"/>
            </w:tcBorders>
            <w:shd w:val="clear" w:color="auto" w:fill="auto"/>
            <w:noWrap/>
            <w:vAlign w:val="center"/>
          </w:tcPr>
          <w:p w14:paraId="184B941E">
            <w:pPr>
              <w:widowControl/>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lang w:eastAsia="zh-CN"/>
              </w:rPr>
              <w:t>申请人提供</w:t>
            </w:r>
          </w:p>
        </w:tc>
      </w:tr>
      <w:tr w14:paraId="22B96C56">
        <w:tblPrEx>
          <w:tblCellMar>
            <w:top w:w="0" w:type="dxa"/>
            <w:left w:w="108" w:type="dxa"/>
            <w:bottom w:w="0" w:type="dxa"/>
            <w:right w:w="108" w:type="dxa"/>
          </w:tblCellMar>
        </w:tblPrEx>
        <w:trPr>
          <w:trHeight w:val="600" w:hRule="atLeast"/>
        </w:trPr>
        <w:tc>
          <w:tcPr>
            <w:tcW w:w="1510" w:type="dxa"/>
            <w:tcBorders>
              <w:top w:val="nil"/>
              <w:left w:val="single" w:color="auto" w:sz="4" w:space="0"/>
              <w:bottom w:val="single" w:color="auto" w:sz="4" w:space="0"/>
              <w:right w:val="single" w:color="auto" w:sz="4" w:space="0"/>
            </w:tcBorders>
            <w:shd w:val="clear" w:color="auto" w:fill="auto"/>
            <w:vAlign w:val="center"/>
          </w:tcPr>
          <w:p w14:paraId="513FA5C3">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w:t>
            </w:r>
          </w:p>
        </w:tc>
        <w:tc>
          <w:tcPr>
            <w:tcW w:w="2325" w:type="dxa"/>
            <w:tcBorders>
              <w:top w:val="nil"/>
              <w:left w:val="nil"/>
              <w:bottom w:val="single" w:color="auto" w:sz="4" w:space="0"/>
              <w:right w:val="single" w:color="auto" w:sz="4" w:space="0"/>
            </w:tcBorders>
            <w:shd w:val="clear" w:color="auto" w:fill="auto"/>
            <w:vAlign w:val="center"/>
          </w:tcPr>
          <w:p w14:paraId="6ACA107F">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巡游客运出租汽车经营许可</w:t>
            </w:r>
          </w:p>
        </w:tc>
        <w:tc>
          <w:tcPr>
            <w:tcW w:w="2355" w:type="dxa"/>
            <w:tcBorders>
              <w:top w:val="nil"/>
              <w:left w:val="nil"/>
              <w:bottom w:val="single" w:color="auto" w:sz="4" w:space="0"/>
              <w:right w:val="single" w:color="auto" w:sz="4" w:space="0"/>
            </w:tcBorders>
            <w:shd w:val="clear" w:color="auto" w:fill="auto"/>
            <w:vAlign w:val="center"/>
          </w:tcPr>
          <w:p w14:paraId="764D9B64">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投资人、负责人身份、资信证明及其复印件，经办人的身份证明及其复印件和委托书</w:t>
            </w:r>
          </w:p>
        </w:tc>
        <w:tc>
          <w:tcPr>
            <w:tcW w:w="2106" w:type="dxa"/>
            <w:tcBorders>
              <w:top w:val="nil"/>
              <w:left w:val="nil"/>
              <w:bottom w:val="single" w:color="auto" w:sz="4" w:space="0"/>
              <w:right w:val="single" w:color="auto" w:sz="4" w:space="0"/>
            </w:tcBorders>
            <w:shd w:val="clear" w:color="auto" w:fill="auto"/>
            <w:noWrap/>
            <w:vAlign w:val="center"/>
          </w:tcPr>
          <w:p w14:paraId="1AD3D079">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eastAsia="zh-CN"/>
              </w:rPr>
              <w:t>申请人提供</w:t>
            </w:r>
          </w:p>
        </w:tc>
      </w:tr>
      <w:tr w14:paraId="35525F08">
        <w:tblPrEx>
          <w:tblCellMar>
            <w:top w:w="0" w:type="dxa"/>
            <w:left w:w="108" w:type="dxa"/>
            <w:bottom w:w="0" w:type="dxa"/>
            <w:right w:w="108" w:type="dxa"/>
          </w:tblCellMar>
        </w:tblPrEx>
        <w:trPr>
          <w:trHeight w:val="600" w:hRule="atLeast"/>
        </w:trPr>
        <w:tc>
          <w:tcPr>
            <w:tcW w:w="1510" w:type="dxa"/>
            <w:tcBorders>
              <w:top w:val="nil"/>
              <w:left w:val="single" w:color="auto" w:sz="4" w:space="0"/>
              <w:bottom w:val="single" w:color="auto" w:sz="4" w:space="0"/>
              <w:right w:val="single" w:color="auto" w:sz="4" w:space="0"/>
            </w:tcBorders>
            <w:shd w:val="clear" w:color="auto" w:fill="auto"/>
            <w:vAlign w:val="center"/>
          </w:tcPr>
          <w:p w14:paraId="2366B373">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w:t>
            </w:r>
          </w:p>
        </w:tc>
        <w:tc>
          <w:tcPr>
            <w:tcW w:w="2325" w:type="dxa"/>
            <w:tcBorders>
              <w:top w:val="nil"/>
              <w:left w:val="nil"/>
              <w:bottom w:val="single" w:color="auto" w:sz="4" w:space="0"/>
              <w:right w:val="single" w:color="auto" w:sz="4" w:space="0"/>
            </w:tcBorders>
            <w:shd w:val="clear" w:color="auto" w:fill="auto"/>
            <w:vAlign w:val="center"/>
          </w:tcPr>
          <w:p w14:paraId="7AA9A24B">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网络预约客运出租汽车经营许可</w:t>
            </w:r>
          </w:p>
        </w:tc>
        <w:tc>
          <w:tcPr>
            <w:tcW w:w="2355" w:type="dxa"/>
            <w:tcBorders>
              <w:top w:val="nil"/>
              <w:left w:val="nil"/>
              <w:bottom w:val="single" w:color="auto" w:sz="4" w:space="0"/>
              <w:right w:val="single" w:color="auto" w:sz="4" w:space="0"/>
            </w:tcBorders>
            <w:shd w:val="clear" w:color="auto" w:fill="auto"/>
            <w:vAlign w:val="center"/>
          </w:tcPr>
          <w:p w14:paraId="0F6FD554">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投资人、负责人身份、资信证明及其复印件，经办人的身份证明及其复印件和委托书</w:t>
            </w:r>
          </w:p>
        </w:tc>
        <w:tc>
          <w:tcPr>
            <w:tcW w:w="2106" w:type="dxa"/>
            <w:tcBorders>
              <w:top w:val="nil"/>
              <w:left w:val="nil"/>
              <w:bottom w:val="single" w:color="auto" w:sz="4" w:space="0"/>
              <w:right w:val="single" w:color="auto" w:sz="4" w:space="0"/>
            </w:tcBorders>
            <w:shd w:val="clear" w:color="auto" w:fill="auto"/>
            <w:noWrap/>
            <w:vAlign w:val="center"/>
          </w:tcPr>
          <w:p w14:paraId="5E06672D">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eastAsia="zh-CN"/>
              </w:rPr>
              <w:t>申请人提供</w:t>
            </w:r>
          </w:p>
        </w:tc>
      </w:tr>
      <w:tr w14:paraId="134DCD4F">
        <w:tblPrEx>
          <w:tblCellMar>
            <w:top w:w="0" w:type="dxa"/>
            <w:left w:w="108" w:type="dxa"/>
            <w:bottom w:w="0" w:type="dxa"/>
            <w:right w:w="108" w:type="dxa"/>
          </w:tblCellMar>
        </w:tblPrEx>
        <w:trPr>
          <w:trHeight w:val="3393" w:hRule="atLeast"/>
        </w:trPr>
        <w:tc>
          <w:tcPr>
            <w:tcW w:w="1510" w:type="dxa"/>
            <w:tcBorders>
              <w:top w:val="nil"/>
              <w:left w:val="single" w:color="auto" w:sz="4" w:space="0"/>
              <w:bottom w:val="single" w:color="auto" w:sz="4" w:space="0"/>
              <w:right w:val="single" w:color="auto" w:sz="4" w:space="0"/>
            </w:tcBorders>
            <w:shd w:val="clear" w:color="auto" w:fill="auto"/>
            <w:vAlign w:val="center"/>
          </w:tcPr>
          <w:p w14:paraId="38E17DFE">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w:t>
            </w:r>
          </w:p>
        </w:tc>
        <w:tc>
          <w:tcPr>
            <w:tcW w:w="2325" w:type="dxa"/>
            <w:tcBorders>
              <w:top w:val="nil"/>
              <w:left w:val="single" w:color="auto" w:sz="4" w:space="0"/>
              <w:bottom w:val="single" w:color="auto" w:sz="4" w:space="0"/>
              <w:right w:val="single" w:color="auto" w:sz="4" w:space="0"/>
            </w:tcBorders>
            <w:shd w:val="clear" w:color="auto" w:fill="auto"/>
            <w:vAlign w:val="center"/>
          </w:tcPr>
          <w:p w14:paraId="106F4592">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跨越、穿越公路及在公路用地范围内架设、埋设管线、电缆等设施，或者利用公路桥梁、公路隧道、涵洞铺设电缆等设施许可</w:t>
            </w:r>
          </w:p>
        </w:tc>
        <w:tc>
          <w:tcPr>
            <w:tcW w:w="2355" w:type="dxa"/>
            <w:tcBorders>
              <w:top w:val="nil"/>
              <w:left w:val="nil"/>
              <w:bottom w:val="single" w:color="auto" w:sz="4" w:space="0"/>
              <w:right w:val="single" w:color="auto" w:sz="4" w:space="0"/>
            </w:tcBorders>
            <w:shd w:val="clear" w:color="auto" w:fill="auto"/>
            <w:vAlign w:val="center"/>
          </w:tcPr>
          <w:p w14:paraId="2145A886">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aps w:val="0"/>
                <w:color w:val="auto"/>
                <w:spacing w:val="0"/>
                <w:sz w:val="24"/>
                <w:szCs w:val="24"/>
                <w:shd w:val="clear" w:fill="FFFFFF"/>
                <w:lang w:val="en-US" w:eastAsia="zh-CN"/>
              </w:rPr>
              <w:t>1.</w:t>
            </w:r>
            <w:r>
              <w:rPr>
                <w:rFonts w:hint="eastAsia" w:ascii="仿宋_GB2312" w:hAnsi="仿宋_GB2312" w:eastAsia="仿宋_GB2312" w:cs="仿宋_GB2312"/>
                <w:i w:val="0"/>
                <w:iCs w:val="0"/>
                <w:caps w:val="0"/>
                <w:color w:val="auto"/>
                <w:spacing w:val="0"/>
                <w:sz w:val="24"/>
                <w:szCs w:val="24"/>
                <w:shd w:val="clear" w:fill="FFFFFF"/>
              </w:rPr>
              <w:t>授权委托书及受委托人身份证明（存在委托代理时提交）</w:t>
            </w:r>
            <w:r>
              <w:rPr>
                <w:rFonts w:hint="eastAsia" w:ascii="仿宋_GB2312" w:hAnsi="仿宋_GB2312" w:eastAsia="仿宋_GB2312" w:cs="仿宋_GB2312"/>
                <w:i w:val="0"/>
                <w:iCs w:val="0"/>
                <w:caps w:val="0"/>
                <w:color w:val="auto"/>
                <w:spacing w:val="0"/>
                <w:sz w:val="24"/>
                <w:szCs w:val="24"/>
                <w:shd w:val="clear" w:fill="FFFFFF"/>
                <w:lang w:val="en-US" w:eastAsia="zh-CN"/>
              </w:rPr>
              <w:t>2.</w:t>
            </w:r>
            <w:r>
              <w:rPr>
                <w:rFonts w:hint="eastAsia" w:ascii="仿宋_GB2312" w:hAnsi="仿宋_GB2312" w:eastAsia="仿宋_GB2312" w:cs="仿宋_GB2312"/>
                <w:i w:val="0"/>
                <w:iCs w:val="0"/>
                <w:caps w:val="0"/>
                <w:color w:val="auto"/>
                <w:spacing w:val="0"/>
                <w:sz w:val="24"/>
                <w:szCs w:val="24"/>
                <w:shd w:val="clear" w:fill="FFFFFF"/>
              </w:rPr>
              <w:t>监理单位资质证明文件（国家规定必须实行监理的工程）</w:t>
            </w:r>
          </w:p>
        </w:tc>
        <w:tc>
          <w:tcPr>
            <w:tcW w:w="2106" w:type="dxa"/>
            <w:tcBorders>
              <w:top w:val="nil"/>
              <w:left w:val="single" w:color="auto" w:sz="4" w:space="0"/>
              <w:bottom w:val="single" w:color="auto" w:sz="4" w:space="0"/>
              <w:right w:val="single" w:color="auto" w:sz="4" w:space="0"/>
            </w:tcBorders>
            <w:shd w:val="clear" w:color="auto" w:fill="auto"/>
            <w:noWrap/>
            <w:vAlign w:val="center"/>
          </w:tcPr>
          <w:p w14:paraId="4FE82D6C">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eastAsia="zh-CN"/>
              </w:rPr>
              <w:t>申请人提供</w:t>
            </w:r>
          </w:p>
        </w:tc>
      </w:tr>
      <w:tr w14:paraId="1E4AF1AF">
        <w:tblPrEx>
          <w:tblCellMar>
            <w:top w:w="0" w:type="dxa"/>
            <w:left w:w="108" w:type="dxa"/>
            <w:bottom w:w="0" w:type="dxa"/>
            <w:right w:w="108" w:type="dxa"/>
          </w:tblCellMar>
        </w:tblPrEx>
        <w:trPr>
          <w:trHeight w:val="600" w:hRule="atLeast"/>
        </w:trPr>
        <w:tc>
          <w:tcPr>
            <w:tcW w:w="1510" w:type="dxa"/>
            <w:tcBorders>
              <w:top w:val="nil"/>
              <w:left w:val="single" w:color="auto" w:sz="4" w:space="0"/>
              <w:bottom w:val="single" w:color="auto" w:sz="4" w:space="0"/>
              <w:right w:val="single" w:color="auto" w:sz="4" w:space="0"/>
            </w:tcBorders>
            <w:shd w:val="clear" w:color="auto" w:fill="auto"/>
            <w:vAlign w:val="center"/>
          </w:tcPr>
          <w:p w14:paraId="0FB64872">
            <w:pPr>
              <w:widowControl/>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lang w:val="en-US" w:eastAsia="zh-CN"/>
              </w:rPr>
              <w:t>7</w:t>
            </w:r>
          </w:p>
        </w:tc>
        <w:tc>
          <w:tcPr>
            <w:tcW w:w="2325" w:type="dxa"/>
            <w:tcBorders>
              <w:top w:val="nil"/>
              <w:left w:val="single" w:color="auto" w:sz="4" w:space="0"/>
              <w:bottom w:val="single" w:color="auto" w:sz="4" w:space="0"/>
              <w:right w:val="single" w:color="auto" w:sz="4" w:space="0"/>
            </w:tcBorders>
            <w:shd w:val="clear" w:color="auto" w:fill="auto"/>
            <w:vAlign w:val="center"/>
          </w:tcPr>
          <w:p w14:paraId="64EB064A">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b w:val="0"/>
                <w:bCs w:val="0"/>
                <w:color w:val="auto"/>
                <w:sz w:val="24"/>
                <w:szCs w:val="24"/>
                <w:lang w:val="en-US" w:eastAsia="zh-CN"/>
              </w:rPr>
              <w:t>公路建筑控制区内埋设管线、电缆等设施许可</w:t>
            </w:r>
          </w:p>
        </w:tc>
        <w:tc>
          <w:tcPr>
            <w:tcW w:w="2355" w:type="dxa"/>
            <w:tcBorders>
              <w:top w:val="nil"/>
              <w:left w:val="nil"/>
              <w:bottom w:val="single" w:color="auto" w:sz="4" w:space="0"/>
              <w:right w:val="single" w:color="auto" w:sz="4" w:space="0"/>
            </w:tcBorders>
            <w:shd w:val="clear" w:color="auto" w:fill="auto"/>
            <w:vAlign w:val="center"/>
          </w:tcPr>
          <w:p w14:paraId="59F62604">
            <w:pPr>
              <w:keepNext w:val="0"/>
              <w:keepLines w:val="0"/>
              <w:widowControl/>
              <w:suppressLineNumbers w:val="0"/>
              <w:jc w:val="both"/>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aps w:val="0"/>
                <w:color w:val="auto"/>
                <w:spacing w:val="0"/>
                <w:sz w:val="24"/>
                <w:szCs w:val="24"/>
                <w:shd w:val="clear" w:fill="FFFFFF"/>
                <w:lang w:val="en-US" w:eastAsia="zh-CN"/>
              </w:rPr>
              <w:t>1.</w:t>
            </w:r>
            <w:r>
              <w:rPr>
                <w:rFonts w:hint="eastAsia" w:ascii="仿宋_GB2312" w:hAnsi="仿宋_GB2312" w:eastAsia="仿宋_GB2312" w:cs="仿宋_GB2312"/>
                <w:i w:val="0"/>
                <w:iCs w:val="0"/>
                <w:caps w:val="0"/>
                <w:color w:val="auto"/>
                <w:spacing w:val="0"/>
                <w:sz w:val="24"/>
                <w:szCs w:val="24"/>
                <w:shd w:val="clear" w:fill="FFFFFF"/>
              </w:rPr>
              <w:t>授权委托书及受委托人身份证明（存在委托代理时提交）</w:t>
            </w:r>
            <w:r>
              <w:rPr>
                <w:rFonts w:hint="eastAsia" w:ascii="仿宋_GB2312" w:hAnsi="仿宋_GB2312" w:eastAsia="仿宋_GB2312" w:cs="仿宋_GB2312"/>
                <w:i w:val="0"/>
                <w:iCs w:val="0"/>
                <w:caps w:val="0"/>
                <w:color w:val="auto"/>
                <w:spacing w:val="0"/>
                <w:sz w:val="24"/>
                <w:szCs w:val="24"/>
                <w:shd w:val="clear" w:fill="FFFFFF"/>
                <w:lang w:val="en-US" w:eastAsia="zh-CN"/>
              </w:rPr>
              <w:t>2.</w:t>
            </w:r>
            <w:r>
              <w:rPr>
                <w:rFonts w:hint="eastAsia" w:ascii="仿宋_GB2312" w:hAnsi="仿宋_GB2312" w:eastAsia="仿宋_GB2312" w:cs="仿宋_GB2312"/>
                <w:i w:val="0"/>
                <w:iCs w:val="0"/>
                <w:caps w:val="0"/>
                <w:color w:val="auto"/>
                <w:spacing w:val="0"/>
                <w:sz w:val="24"/>
                <w:szCs w:val="24"/>
                <w:shd w:val="clear" w:fill="FFFFFF"/>
              </w:rPr>
              <w:t>监理单位资质证明文件（国家规定必须实行监理的工程）</w:t>
            </w:r>
          </w:p>
        </w:tc>
        <w:tc>
          <w:tcPr>
            <w:tcW w:w="2106" w:type="dxa"/>
            <w:tcBorders>
              <w:top w:val="nil"/>
              <w:left w:val="single" w:color="auto" w:sz="4" w:space="0"/>
              <w:bottom w:val="single" w:color="auto" w:sz="4" w:space="0"/>
              <w:right w:val="single" w:color="auto" w:sz="4" w:space="0"/>
            </w:tcBorders>
            <w:shd w:val="clear" w:color="auto" w:fill="auto"/>
            <w:noWrap/>
            <w:vAlign w:val="center"/>
          </w:tcPr>
          <w:p w14:paraId="3ECB3F3E">
            <w:pPr>
              <w:widowControl/>
              <w:jc w:val="center"/>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eastAsia="zh-CN"/>
              </w:rPr>
              <w:t>申请人提供</w:t>
            </w:r>
          </w:p>
        </w:tc>
      </w:tr>
      <w:tr w14:paraId="4471EAFE">
        <w:tblPrEx>
          <w:tblCellMar>
            <w:top w:w="0" w:type="dxa"/>
            <w:left w:w="108" w:type="dxa"/>
            <w:bottom w:w="0" w:type="dxa"/>
            <w:right w:w="108" w:type="dxa"/>
          </w:tblCellMar>
        </w:tblPrEx>
        <w:trPr>
          <w:trHeight w:val="600" w:hRule="atLeast"/>
        </w:trPr>
        <w:tc>
          <w:tcPr>
            <w:tcW w:w="82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0A6F9E3C">
            <w:pPr>
              <w:widowControl/>
              <w:jc w:val="center"/>
              <w:rPr>
                <w:rFonts w:hint="eastAsia" w:ascii="仿宋_GB2312" w:hAnsi="仿宋_GB2312" w:eastAsia="仿宋_GB2312" w:cs="仿宋_GB2312"/>
                <w:bCs/>
                <w:color w:val="auto"/>
                <w:kern w:val="0"/>
                <w:sz w:val="24"/>
                <w:szCs w:val="24"/>
              </w:rPr>
            </w:pPr>
            <w:r>
              <w:rPr>
                <w:rFonts w:hint="eastAsia" w:ascii="仿宋_GB2312" w:hAnsi="仿宋_GB2312" w:eastAsia="仿宋_GB2312" w:cs="仿宋_GB2312"/>
                <w:bCs/>
                <w:color w:val="auto"/>
                <w:kern w:val="0"/>
                <w:sz w:val="24"/>
                <w:szCs w:val="24"/>
              </w:rPr>
              <w:t>补正期限：</w:t>
            </w:r>
            <w:r>
              <w:rPr>
                <w:rFonts w:hint="eastAsia" w:ascii="仿宋_GB2312" w:hAnsi="仿宋_GB2312" w:eastAsia="仿宋_GB2312" w:cs="仿宋_GB2312"/>
                <w:bCs/>
                <w:color w:val="auto"/>
                <w:kern w:val="0"/>
                <w:sz w:val="24"/>
                <w:szCs w:val="24"/>
                <w:lang w:val="en-US" w:eastAsia="zh-CN"/>
              </w:rPr>
              <w:t>5</w:t>
            </w:r>
            <w:r>
              <w:rPr>
                <w:rFonts w:hint="eastAsia" w:ascii="仿宋_GB2312" w:hAnsi="仿宋_GB2312" w:eastAsia="仿宋_GB2312" w:cs="仿宋_GB2312"/>
                <w:bCs/>
                <w:color w:val="auto"/>
                <w:kern w:val="0"/>
                <w:sz w:val="24"/>
                <w:szCs w:val="24"/>
              </w:rPr>
              <w:t>个工作日</w:t>
            </w:r>
          </w:p>
        </w:tc>
      </w:tr>
    </w:tbl>
    <w:p w14:paraId="1DF4711F">
      <w:pPr>
        <w:rPr>
          <w:rFonts w:ascii="方正仿宋_GBK" w:hAnsi="方正仿宋_GBK" w:eastAsia="方正仿宋_GBK" w:cs="宋体"/>
          <w:color w:val="auto"/>
          <w:kern w:val="0"/>
          <w:szCs w:val="21"/>
        </w:rPr>
      </w:pPr>
    </w:p>
    <w:p w14:paraId="37884386">
      <w:pPr>
        <w:rPr>
          <w:rFonts w:ascii="方正仿宋_GBK" w:hAnsi="方正仿宋_GBK" w:eastAsia="方正仿宋_GBK" w:cs="宋体"/>
          <w:bCs/>
          <w:color w:val="auto"/>
          <w:kern w:val="0"/>
          <w:sz w:val="24"/>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方正仿宋_GBK" w:hAnsi="方正仿宋_GBK" w:eastAsia="方正仿宋_GBK" w:cs="宋体"/>
          <w:bCs/>
          <w:color w:val="auto"/>
          <w:kern w:val="0"/>
          <w:sz w:val="24"/>
          <w:szCs w:val="24"/>
        </w:rPr>
        <w:t>注：一个业务事项涉及多种可容缺资料的，可同时容缺</w:t>
      </w:r>
    </w:p>
    <w:p w14:paraId="0EF42E39">
      <w:pPr>
        <w:pStyle w:val="4"/>
        <w:ind w:firstLine="880" w:firstLineChars="200"/>
        <w:rPr>
          <w:rFonts w:hint="eastAsia" w:ascii="方正小标宋简体" w:hAnsi="方正小标宋简体" w:eastAsia="方正小标宋简体" w:cs="方正小标宋简体"/>
          <w:b w:val="0"/>
          <w:bCs w:val="0"/>
          <w:color w:val="auto"/>
          <w:sz w:val="44"/>
          <w:szCs w:val="44"/>
        </w:rPr>
      </w:pPr>
      <w:bookmarkStart w:id="61" w:name="_Toc128733567"/>
      <w:r>
        <w:rPr>
          <w:rFonts w:hint="eastAsia" w:ascii="方正小标宋简体" w:hAnsi="方正小标宋简体" w:eastAsia="方正小标宋简体" w:cs="方正小标宋简体"/>
          <w:b w:val="0"/>
          <w:bCs w:val="0"/>
          <w:color w:val="auto"/>
          <w:sz w:val="44"/>
          <w:szCs w:val="44"/>
        </w:rPr>
        <w:drawing>
          <wp:anchor distT="0" distB="0" distL="114300" distR="114300" simplePos="0" relativeHeight="251660288" behindDoc="0" locked="0" layoutInCell="1" allowOverlap="1">
            <wp:simplePos x="0" y="0"/>
            <wp:positionH relativeFrom="column">
              <wp:posOffset>3513455</wp:posOffset>
            </wp:positionH>
            <wp:positionV relativeFrom="paragraph">
              <wp:posOffset>-538480</wp:posOffset>
            </wp:positionV>
            <wp:extent cx="1619885" cy="1619885"/>
            <wp:effectExtent l="0" t="0" r="0" b="0"/>
            <wp:wrapNone/>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1620000" cy="1620000"/>
                    </a:xfrm>
                    <a:prstGeom prst="rect">
                      <a:avLst/>
                    </a:prstGeom>
                    <a:noFill/>
                    <a:ln>
                      <a:noFill/>
                    </a:ln>
                  </pic:spPr>
                </pic:pic>
              </a:graphicData>
            </a:graphic>
          </wp:anchor>
        </w:drawing>
      </w:r>
      <w:r>
        <w:rPr>
          <w:rFonts w:hint="eastAsia" w:ascii="方正小标宋简体" w:hAnsi="方正小标宋简体" w:eastAsia="方正小标宋简体" w:cs="方正小标宋简体"/>
          <w:b w:val="0"/>
          <w:bCs w:val="0"/>
          <w:color w:val="auto"/>
          <w:sz w:val="44"/>
          <w:szCs w:val="44"/>
        </w:rPr>
        <w:t>“首违不罚”事项清单</w:t>
      </w:r>
      <w:bookmarkEnd w:id="61"/>
    </w:p>
    <w:p w14:paraId="63BABB5A">
      <w:pPr>
        <w:pStyle w:val="12"/>
        <w:widowControl/>
        <w:ind w:firstLine="560" w:firstLineChars="200"/>
        <w:rPr>
          <w:rFonts w:hint="default" w:ascii="方正仿宋_GBK" w:hAnsi="方正仿宋_GBK" w:eastAsia="方正仿宋_GBK"/>
          <w:snapToGrid w:val="0"/>
          <w:color w:val="auto"/>
          <w:sz w:val="28"/>
          <w:szCs w:val="28"/>
        </w:rPr>
      </w:pPr>
    </w:p>
    <w:p w14:paraId="447B3861">
      <w:pPr>
        <w:keepNext w:val="0"/>
        <w:keepLines w:val="0"/>
        <w:pageBreakBefore w:val="0"/>
        <w:widowControl/>
        <w:shd w:val="clear" w:color="auto" w:fill="FFFFFF"/>
        <w:kinsoku/>
        <w:wordWrap/>
        <w:overflowPunct/>
        <w:topLinePunct w:val="0"/>
        <w:autoSpaceDE/>
        <w:autoSpaceDN/>
        <w:bidi w:val="0"/>
        <w:adjustRightInd/>
        <w:snapToGrid/>
        <w:spacing w:line="240" w:lineRule="atLeast"/>
        <w:ind w:left="0" w:leftChars="0" w:firstLine="560" w:firstLineChars="200"/>
        <w:jc w:val="both"/>
        <w:textAlignment w:val="auto"/>
        <w:rPr>
          <w:rFonts w:hint="eastAsia" w:ascii="仿宋_GB2312" w:hAnsi="仿宋_GB2312" w:eastAsia="仿宋_GB2312" w:cs="仿宋_GB2312"/>
          <w:snapToGrid w:val="0"/>
          <w:color w:val="auto"/>
          <w:kern w:val="0"/>
          <w:sz w:val="28"/>
          <w:szCs w:val="28"/>
        </w:rPr>
      </w:pPr>
      <w:r>
        <w:rPr>
          <w:rFonts w:hint="eastAsia" w:ascii="仿宋_GB2312" w:hAnsi="仿宋_GB2312" w:eastAsia="仿宋_GB2312" w:cs="仿宋_GB2312"/>
          <w:color w:val="auto"/>
          <w:kern w:val="0"/>
          <w:sz w:val="28"/>
          <w:szCs w:val="28"/>
          <w:shd w:val="clear" w:color="auto" w:fill="FFFFFF"/>
          <w:lang w:eastAsia="zh-CN"/>
        </w:rPr>
        <w:t>交通运输领域监管对象首次轻微且没有造成危害后果的违法行为，当事人承诺改正并改正到位后实行首次免罚，给予当事人改正的机会。</w:t>
      </w:r>
    </w:p>
    <w:tbl>
      <w:tblPr>
        <w:tblStyle w:val="14"/>
        <w:tblW w:w="8570" w:type="dxa"/>
        <w:jc w:val="center"/>
        <w:tblLayout w:type="fixed"/>
        <w:tblCellMar>
          <w:top w:w="0" w:type="dxa"/>
          <w:left w:w="108" w:type="dxa"/>
          <w:bottom w:w="0" w:type="dxa"/>
          <w:right w:w="108" w:type="dxa"/>
        </w:tblCellMar>
      </w:tblPr>
      <w:tblGrid>
        <w:gridCol w:w="864"/>
        <w:gridCol w:w="7706"/>
      </w:tblGrid>
      <w:tr w14:paraId="19D18BF5">
        <w:tblPrEx>
          <w:tblCellMar>
            <w:top w:w="0" w:type="dxa"/>
            <w:left w:w="108" w:type="dxa"/>
            <w:bottom w:w="0" w:type="dxa"/>
            <w:right w:w="108" w:type="dxa"/>
          </w:tblCellMar>
        </w:tblPrEx>
        <w:trPr>
          <w:cantSplit/>
          <w:trHeight w:val="510" w:hRule="atLeast"/>
          <w:tblHeader/>
          <w:jc w:val="center"/>
        </w:trPr>
        <w:tc>
          <w:tcPr>
            <w:tcW w:w="864" w:type="dxa"/>
            <w:tcBorders>
              <w:top w:val="single" w:color="auto" w:sz="4" w:space="0"/>
              <w:left w:val="single" w:color="auto" w:sz="4" w:space="0"/>
              <w:bottom w:val="single" w:color="auto" w:sz="4" w:space="0"/>
              <w:right w:val="single" w:color="auto" w:sz="4" w:space="0"/>
            </w:tcBorders>
            <w:vAlign w:val="center"/>
          </w:tcPr>
          <w:p w14:paraId="1ACB242A">
            <w:pPr>
              <w:widowControl/>
              <w:spacing w:line="380" w:lineRule="exact"/>
              <w:jc w:val="center"/>
              <w:rPr>
                <w:rFonts w:hint="eastAsia" w:ascii="黑体" w:hAnsi="黑体" w:eastAsia="黑体" w:cs="黑体"/>
                <w:b/>
                <w:bCs/>
                <w:color w:val="auto"/>
                <w:kern w:val="0"/>
                <w:sz w:val="30"/>
                <w:szCs w:val="30"/>
              </w:rPr>
            </w:pPr>
            <w:r>
              <w:rPr>
                <w:rFonts w:hint="eastAsia" w:ascii="黑体" w:hAnsi="黑体" w:eastAsia="黑体" w:cs="黑体"/>
                <w:color w:val="auto"/>
                <w:kern w:val="0"/>
                <w:sz w:val="30"/>
                <w:szCs w:val="30"/>
              </w:rPr>
              <w:t>序号</w:t>
            </w:r>
          </w:p>
        </w:tc>
        <w:tc>
          <w:tcPr>
            <w:tcW w:w="7706" w:type="dxa"/>
            <w:tcBorders>
              <w:top w:val="single" w:color="auto" w:sz="4" w:space="0"/>
              <w:left w:val="single" w:color="auto" w:sz="4" w:space="0"/>
              <w:bottom w:val="single" w:color="auto" w:sz="4" w:space="0"/>
              <w:right w:val="single" w:color="auto" w:sz="4" w:space="0"/>
            </w:tcBorders>
            <w:vAlign w:val="center"/>
          </w:tcPr>
          <w:p w14:paraId="29E11AE3">
            <w:pPr>
              <w:widowControl/>
              <w:spacing w:line="380" w:lineRule="exact"/>
              <w:jc w:val="center"/>
              <w:rPr>
                <w:rFonts w:hint="eastAsia" w:ascii="黑体" w:hAnsi="黑体" w:eastAsia="黑体" w:cs="黑体"/>
                <w:b/>
                <w:bCs/>
                <w:color w:val="auto"/>
                <w:kern w:val="0"/>
                <w:sz w:val="30"/>
                <w:szCs w:val="30"/>
              </w:rPr>
            </w:pPr>
            <w:r>
              <w:rPr>
                <w:rFonts w:hint="eastAsia" w:ascii="黑体" w:hAnsi="黑体" w:eastAsia="黑体" w:cs="黑体"/>
                <w:color w:val="auto"/>
                <w:sz w:val="30"/>
                <w:szCs w:val="30"/>
              </w:rPr>
              <w:t>事项名称</w:t>
            </w:r>
          </w:p>
        </w:tc>
      </w:tr>
      <w:tr w14:paraId="08527663">
        <w:tblPrEx>
          <w:tblCellMar>
            <w:top w:w="0" w:type="dxa"/>
            <w:left w:w="108" w:type="dxa"/>
            <w:bottom w:w="0" w:type="dxa"/>
            <w:right w:w="108" w:type="dxa"/>
          </w:tblCellMar>
        </w:tblPrEx>
        <w:trPr>
          <w:cantSplit/>
          <w:trHeight w:val="81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2FAFF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w:t>
            </w:r>
          </w:p>
        </w:tc>
        <w:tc>
          <w:tcPr>
            <w:tcW w:w="7706" w:type="dxa"/>
            <w:tcBorders>
              <w:top w:val="single" w:color="auto" w:sz="4" w:space="0"/>
              <w:left w:val="single" w:color="auto" w:sz="4" w:space="0"/>
              <w:bottom w:val="single" w:color="auto" w:sz="4" w:space="0"/>
              <w:right w:val="single" w:color="auto" w:sz="4" w:space="0"/>
            </w:tcBorders>
            <w:vAlign w:val="center"/>
          </w:tcPr>
          <w:p w14:paraId="283942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擅自在公路上设卡、收费的处罚</w:t>
            </w:r>
          </w:p>
        </w:tc>
      </w:tr>
      <w:tr w14:paraId="53577D4D">
        <w:tblPrEx>
          <w:tblCellMar>
            <w:top w:w="0" w:type="dxa"/>
            <w:left w:w="108" w:type="dxa"/>
            <w:bottom w:w="0" w:type="dxa"/>
            <w:right w:w="108" w:type="dxa"/>
          </w:tblCellMar>
        </w:tblPrEx>
        <w:trPr>
          <w:trHeight w:val="81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02AE9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w:t>
            </w:r>
          </w:p>
        </w:tc>
        <w:tc>
          <w:tcPr>
            <w:tcW w:w="7706" w:type="dxa"/>
            <w:tcBorders>
              <w:top w:val="single" w:color="auto" w:sz="4" w:space="0"/>
              <w:left w:val="single" w:color="auto" w:sz="4" w:space="0"/>
              <w:bottom w:val="single" w:color="auto" w:sz="4" w:space="0"/>
              <w:right w:val="single" w:color="auto" w:sz="4" w:space="0"/>
            </w:tcBorders>
            <w:vAlign w:val="center"/>
          </w:tcPr>
          <w:p w14:paraId="71AD76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公路建设项目擅自施工的处罚</w:t>
            </w:r>
          </w:p>
        </w:tc>
      </w:tr>
      <w:tr w14:paraId="4459EDCE">
        <w:tblPrEx>
          <w:tblCellMar>
            <w:top w:w="0" w:type="dxa"/>
            <w:left w:w="108" w:type="dxa"/>
            <w:bottom w:w="0" w:type="dxa"/>
            <w:right w:w="108" w:type="dxa"/>
          </w:tblCellMar>
        </w:tblPrEx>
        <w:trPr>
          <w:trHeight w:val="83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D25C2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w:t>
            </w:r>
          </w:p>
        </w:tc>
        <w:tc>
          <w:tcPr>
            <w:tcW w:w="7706" w:type="dxa"/>
            <w:tcBorders>
              <w:top w:val="single" w:color="auto" w:sz="4" w:space="0"/>
              <w:left w:val="single" w:color="auto" w:sz="4" w:space="0"/>
              <w:bottom w:val="single" w:color="auto" w:sz="4" w:space="0"/>
              <w:right w:val="single" w:color="auto" w:sz="4" w:space="0"/>
            </w:tcBorders>
            <w:vAlign w:val="center"/>
          </w:tcPr>
          <w:p w14:paraId="6C4D0B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擅自挖掘、占用公路的处罚</w:t>
            </w:r>
          </w:p>
        </w:tc>
      </w:tr>
      <w:tr w14:paraId="0DB142CE">
        <w:tblPrEx>
          <w:tblCellMar>
            <w:top w:w="0" w:type="dxa"/>
            <w:left w:w="108" w:type="dxa"/>
            <w:bottom w:w="0" w:type="dxa"/>
            <w:right w:w="108" w:type="dxa"/>
          </w:tblCellMar>
        </w:tblPrEx>
        <w:trPr>
          <w:trHeight w:val="124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3DAD5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w:t>
            </w:r>
          </w:p>
        </w:tc>
        <w:tc>
          <w:tcPr>
            <w:tcW w:w="7706" w:type="dxa"/>
            <w:tcBorders>
              <w:top w:val="single" w:color="auto" w:sz="4" w:space="0"/>
              <w:left w:val="single" w:color="auto" w:sz="4" w:space="0"/>
              <w:bottom w:val="single" w:color="auto" w:sz="4" w:space="0"/>
              <w:right w:val="single" w:color="auto" w:sz="4" w:space="0"/>
            </w:tcBorders>
            <w:vAlign w:val="center"/>
          </w:tcPr>
          <w:p w14:paraId="49E6806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未经同意修建穿越、跨越公路的桥梁、渡槽的处罚</w:t>
            </w:r>
          </w:p>
        </w:tc>
      </w:tr>
      <w:tr w14:paraId="7FF108CA">
        <w:tblPrEx>
          <w:tblCellMar>
            <w:top w:w="0" w:type="dxa"/>
            <w:left w:w="108" w:type="dxa"/>
            <w:bottom w:w="0" w:type="dxa"/>
            <w:right w:w="108" w:type="dxa"/>
          </w:tblCellMar>
        </w:tblPrEx>
        <w:trPr>
          <w:trHeight w:val="1170"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203D4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w:t>
            </w:r>
          </w:p>
        </w:tc>
        <w:tc>
          <w:tcPr>
            <w:tcW w:w="7706" w:type="dxa"/>
            <w:tcBorders>
              <w:top w:val="single" w:color="auto" w:sz="4" w:space="0"/>
              <w:left w:val="single" w:color="auto" w:sz="4" w:space="0"/>
              <w:bottom w:val="single" w:color="auto" w:sz="4" w:space="0"/>
              <w:right w:val="single" w:color="auto" w:sz="4" w:space="0"/>
            </w:tcBorders>
            <w:vAlign w:val="center"/>
          </w:tcPr>
          <w:p w14:paraId="17993F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未按照公路工程技术标准修建穿越、跨越公路的桥梁、渡槽的处罚</w:t>
            </w:r>
          </w:p>
        </w:tc>
      </w:tr>
      <w:tr w14:paraId="5A4A0E0C">
        <w:tblPrEx>
          <w:tblCellMar>
            <w:top w:w="0" w:type="dxa"/>
            <w:left w:w="108" w:type="dxa"/>
            <w:bottom w:w="0" w:type="dxa"/>
            <w:right w:w="108" w:type="dxa"/>
          </w:tblCellMar>
        </w:tblPrEx>
        <w:trPr>
          <w:trHeight w:val="857"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5AF94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w:t>
            </w:r>
          </w:p>
        </w:tc>
        <w:tc>
          <w:tcPr>
            <w:tcW w:w="7706" w:type="dxa"/>
            <w:tcBorders>
              <w:top w:val="single" w:color="auto" w:sz="4" w:space="0"/>
              <w:left w:val="single" w:color="auto" w:sz="4" w:space="0"/>
              <w:bottom w:val="single" w:color="auto" w:sz="4" w:space="0"/>
              <w:right w:val="single" w:color="auto" w:sz="4" w:space="0"/>
            </w:tcBorders>
            <w:vAlign w:val="center"/>
          </w:tcPr>
          <w:p w14:paraId="1CC007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从事危及公路安全的作业的处罚</w:t>
            </w:r>
          </w:p>
        </w:tc>
      </w:tr>
      <w:tr w14:paraId="20A907E3">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36AEE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w:t>
            </w:r>
          </w:p>
        </w:tc>
        <w:tc>
          <w:tcPr>
            <w:tcW w:w="7706" w:type="dxa"/>
            <w:tcBorders>
              <w:top w:val="single" w:color="auto" w:sz="4" w:space="0"/>
              <w:left w:val="single" w:color="auto" w:sz="4" w:space="0"/>
              <w:bottom w:val="single" w:color="auto" w:sz="4" w:space="0"/>
              <w:right w:val="single" w:color="auto" w:sz="4" w:space="0"/>
            </w:tcBorders>
            <w:vAlign w:val="center"/>
          </w:tcPr>
          <w:p w14:paraId="2D8D51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铁轮车、履带车和其他可能损害路面的机具擅自在公路上行驶的处罚</w:t>
            </w:r>
          </w:p>
        </w:tc>
      </w:tr>
      <w:tr w14:paraId="7D2968F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993C4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w:t>
            </w:r>
          </w:p>
        </w:tc>
        <w:tc>
          <w:tcPr>
            <w:tcW w:w="7706" w:type="dxa"/>
            <w:tcBorders>
              <w:top w:val="single" w:color="auto" w:sz="4" w:space="0"/>
              <w:left w:val="single" w:color="auto" w:sz="4" w:space="0"/>
              <w:bottom w:val="single" w:color="auto" w:sz="4" w:space="0"/>
              <w:right w:val="single" w:color="auto" w:sz="4" w:space="0"/>
            </w:tcBorders>
            <w:vAlign w:val="center"/>
          </w:tcPr>
          <w:p w14:paraId="3E842A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擅自移动、涂改、损害公路附属设施的处罚</w:t>
            </w:r>
          </w:p>
        </w:tc>
      </w:tr>
      <w:tr w14:paraId="34C7EB71">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724A6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w:t>
            </w:r>
          </w:p>
        </w:tc>
        <w:tc>
          <w:tcPr>
            <w:tcW w:w="7706" w:type="dxa"/>
            <w:tcBorders>
              <w:top w:val="single" w:color="auto" w:sz="4" w:space="0"/>
              <w:left w:val="single" w:color="auto" w:sz="4" w:space="0"/>
              <w:bottom w:val="single" w:color="auto" w:sz="4" w:space="0"/>
              <w:right w:val="single" w:color="auto" w:sz="4" w:space="0"/>
            </w:tcBorders>
            <w:vAlign w:val="center"/>
          </w:tcPr>
          <w:p w14:paraId="2BF486E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将公路作为检验机动车制动性能试车场地的处罚</w:t>
            </w:r>
          </w:p>
        </w:tc>
      </w:tr>
      <w:tr w14:paraId="43B75878">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EF623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10</w:t>
            </w:r>
          </w:p>
        </w:tc>
        <w:tc>
          <w:tcPr>
            <w:tcW w:w="7706" w:type="dxa"/>
            <w:tcBorders>
              <w:top w:val="single" w:color="auto" w:sz="4" w:space="0"/>
              <w:left w:val="single" w:color="auto" w:sz="4" w:space="0"/>
              <w:bottom w:val="single" w:color="auto" w:sz="4" w:space="0"/>
              <w:right w:val="single" w:color="auto" w:sz="4" w:space="0"/>
            </w:tcBorders>
            <w:vAlign w:val="center"/>
          </w:tcPr>
          <w:p w14:paraId="4763C40D">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在公路用地挖沟引水影响公路畅通的处罚</w:t>
            </w:r>
          </w:p>
        </w:tc>
      </w:tr>
      <w:tr w14:paraId="6E5B9B03">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981E9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11</w:t>
            </w:r>
          </w:p>
        </w:tc>
        <w:tc>
          <w:tcPr>
            <w:tcW w:w="7706" w:type="dxa"/>
            <w:tcBorders>
              <w:top w:val="single" w:color="auto" w:sz="4" w:space="0"/>
              <w:left w:val="single" w:color="auto" w:sz="4" w:space="0"/>
              <w:bottom w:val="single" w:color="auto" w:sz="4" w:space="0"/>
              <w:right w:val="single" w:color="auto" w:sz="4" w:space="0"/>
            </w:tcBorders>
            <w:vAlign w:val="center"/>
          </w:tcPr>
          <w:p w14:paraId="40714193">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造成公路路面损坏､污染或者影响公路畅通的处罚</w:t>
            </w:r>
          </w:p>
        </w:tc>
      </w:tr>
      <w:tr w14:paraId="65D9FD14">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E102D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12</w:t>
            </w:r>
          </w:p>
        </w:tc>
        <w:tc>
          <w:tcPr>
            <w:tcW w:w="7706" w:type="dxa"/>
            <w:tcBorders>
              <w:top w:val="single" w:color="auto" w:sz="4" w:space="0"/>
              <w:left w:val="single" w:color="auto" w:sz="4" w:space="0"/>
              <w:bottom w:val="single" w:color="auto" w:sz="4" w:space="0"/>
              <w:right w:val="single" w:color="auto" w:sz="4" w:space="0"/>
            </w:tcBorders>
            <w:vAlign w:val="center"/>
          </w:tcPr>
          <w:p w14:paraId="7EC1686F">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在公路用地范围内设置公路标志以外的其他标志的处罚</w:t>
            </w:r>
          </w:p>
        </w:tc>
      </w:tr>
      <w:tr w14:paraId="5A04985A">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EA349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13</w:t>
            </w:r>
          </w:p>
        </w:tc>
        <w:tc>
          <w:tcPr>
            <w:tcW w:w="7706" w:type="dxa"/>
            <w:tcBorders>
              <w:top w:val="single" w:color="auto" w:sz="4" w:space="0"/>
              <w:left w:val="single" w:color="auto" w:sz="4" w:space="0"/>
              <w:bottom w:val="single" w:color="auto" w:sz="4" w:space="0"/>
              <w:right w:val="single" w:color="auto" w:sz="4" w:space="0"/>
            </w:tcBorders>
            <w:vAlign w:val="center"/>
          </w:tcPr>
          <w:p w14:paraId="75440AF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擅自在公路建筑控制区内埋设管线（道）、电缆等设施的处罚</w:t>
            </w:r>
          </w:p>
        </w:tc>
      </w:tr>
      <w:tr w14:paraId="10343107">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B6220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14</w:t>
            </w:r>
          </w:p>
        </w:tc>
        <w:tc>
          <w:tcPr>
            <w:tcW w:w="7706" w:type="dxa"/>
            <w:tcBorders>
              <w:top w:val="single" w:color="auto" w:sz="4" w:space="0"/>
              <w:left w:val="single" w:color="auto" w:sz="4" w:space="0"/>
              <w:bottom w:val="single" w:color="auto" w:sz="4" w:space="0"/>
              <w:right w:val="single" w:color="auto" w:sz="4" w:space="0"/>
            </w:tcBorders>
            <w:vAlign w:val="center"/>
          </w:tcPr>
          <w:p w14:paraId="664DD1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在公路建筑控制区内修建建筑物、地面构筑物的处罚</w:t>
            </w:r>
          </w:p>
        </w:tc>
      </w:tr>
      <w:tr w14:paraId="5252383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89333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15</w:t>
            </w:r>
          </w:p>
        </w:tc>
        <w:tc>
          <w:tcPr>
            <w:tcW w:w="7706" w:type="dxa"/>
            <w:tcBorders>
              <w:top w:val="single" w:color="auto" w:sz="4" w:space="0"/>
              <w:left w:val="single" w:color="auto" w:sz="4" w:space="0"/>
              <w:bottom w:val="single" w:color="auto" w:sz="4" w:space="0"/>
              <w:right w:val="single" w:color="auto" w:sz="4" w:space="0"/>
            </w:tcBorders>
            <w:vAlign w:val="center"/>
          </w:tcPr>
          <w:p w14:paraId="647972F3">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在公路建筑控制区外修建设施遮挡公路标志或者妨碍安全视距的处罚</w:t>
            </w:r>
          </w:p>
        </w:tc>
      </w:tr>
      <w:tr w14:paraId="054BAA79">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E2600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16</w:t>
            </w:r>
          </w:p>
        </w:tc>
        <w:tc>
          <w:tcPr>
            <w:tcW w:w="7706" w:type="dxa"/>
            <w:tcBorders>
              <w:top w:val="single" w:color="auto" w:sz="4" w:space="0"/>
              <w:left w:val="single" w:color="auto" w:sz="4" w:space="0"/>
              <w:bottom w:val="single" w:color="auto" w:sz="4" w:space="0"/>
              <w:right w:val="single" w:color="auto" w:sz="4" w:space="0"/>
            </w:tcBorders>
            <w:vAlign w:val="center"/>
          </w:tcPr>
          <w:p w14:paraId="6CCE5109">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利用公路桥梁（含桥下空间）、公路隧道、涵洞堆放物品，搭建设施以及铺设高压电线和输送易燃、易爆或者其他有毒有害气体、液体的管道的处罚</w:t>
            </w:r>
          </w:p>
        </w:tc>
      </w:tr>
      <w:tr w14:paraId="173B51C6">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520FC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17</w:t>
            </w:r>
          </w:p>
        </w:tc>
        <w:tc>
          <w:tcPr>
            <w:tcW w:w="7706" w:type="dxa"/>
            <w:tcBorders>
              <w:top w:val="single" w:color="auto" w:sz="4" w:space="0"/>
              <w:left w:val="single" w:color="auto" w:sz="4" w:space="0"/>
              <w:bottom w:val="single" w:color="auto" w:sz="4" w:space="0"/>
              <w:right w:val="single" w:color="auto" w:sz="4" w:space="0"/>
            </w:tcBorders>
            <w:vAlign w:val="center"/>
          </w:tcPr>
          <w:p w14:paraId="6D071FE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利用公路附属设施悬挂物品的处罚</w:t>
            </w:r>
          </w:p>
        </w:tc>
      </w:tr>
      <w:tr w14:paraId="080F3468">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42CF4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18</w:t>
            </w:r>
          </w:p>
        </w:tc>
        <w:tc>
          <w:tcPr>
            <w:tcW w:w="7706" w:type="dxa"/>
            <w:tcBorders>
              <w:top w:val="single" w:color="auto" w:sz="4" w:space="0"/>
              <w:left w:val="single" w:color="auto" w:sz="4" w:space="0"/>
              <w:bottom w:val="single" w:color="auto" w:sz="4" w:space="0"/>
              <w:right w:val="single" w:color="auto" w:sz="4" w:space="0"/>
            </w:tcBorders>
            <w:vAlign w:val="center"/>
          </w:tcPr>
          <w:p w14:paraId="2E9700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涉路工程设施影响公路完好、安全和畅通的处罚</w:t>
            </w:r>
          </w:p>
        </w:tc>
      </w:tr>
      <w:tr w14:paraId="54870E46">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110C0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19</w:t>
            </w:r>
          </w:p>
        </w:tc>
        <w:tc>
          <w:tcPr>
            <w:tcW w:w="7706" w:type="dxa"/>
            <w:tcBorders>
              <w:top w:val="single" w:color="auto" w:sz="4" w:space="0"/>
              <w:left w:val="single" w:color="auto" w:sz="4" w:space="0"/>
              <w:bottom w:val="single" w:color="auto" w:sz="4" w:space="0"/>
              <w:right w:val="single" w:color="auto" w:sz="4" w:space="0"/>
            </w:tcBorders>
            <w:vAlign w:val="center"/>
          </w:tcPr>
          <w:p w14:paraId="6EFAB057">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未经许可利用跨越公路的设施悬挂非公路标志。</w:t>
            </w:r>
          </w:p>
        </w:tc>
      </w:tr>
      <w:tr w14:paraId="34EFF33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9888E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20</w:t>
            </w:r>
          </w:p>
        </w:tc>
        <w:tc>
          <w:tcPr>
            <w:tcW w:w="7706" w:type="dxa"/>
            <w:tcBorders>
              <w:top w:val="single" w:color="auto" w:sz="4" w:space="0"/>
              <w:left w:val="single" w:color="auto" w:sz="4" w:space="0"/>
              <w:bottom w:val="single" w:color="auto" w:sz="4" w:space="0"/>
              <w:right w:val="single" w:color="auto" w:sz="4" w:space="0"/>
            </w:tcBorders>
            <w:vAlign w:val="center"/>
          </w:tcPr>
          <w:p w14:paraId="1DC71738">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擅自挖掘公路用地；擅自占用公路用地的处罚</w:t>
            </w:r>
          </w:p>
        </w:tc>
      </w:tr>
      <w:tr w14:paraId="5764400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DB865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21</w:t>
            </w:r>
          </w:p>
        </w:tc>
        <w:tc>
          <w:tcPr>
            <w:tcW w:w="7706" w:type="dxa"/>
            <w:tcBorders>
              <w:top w:val="single" w:color="auto" w:sz="4" w:space="0"/>
              <w:left w:val="single" w:color="auto" w:sz="4" w:space="0"/>
              <w:bottom w:val="single" w:color="auto" w:sz="4" w:space="0"/>
              <w:right w:val="single" w:color="auto" w:sz="4" w:space="0"/>
            </w:tcBorders>
            <w:vAlign w:val="center"/>
          </w:tcPr>
          <w:p w14:paraId="4FE406B3">
            <w:pPr>
              <w:keepNext w:val="0"/>
              <w:keepLines w:val="0"/>
              <w:pageBreakBefore w:val="0"/>
              <w:widowControl/>
              <w:kinsoku/>
              <w:wordWrap/>
              <w:overflowPunct/>
              <w:topLinePunct w:val="0"/>
              <w:autoSpaceDE/>
              <w:autoSpaceDN/>
              <w:bidi w:val="0"/>
              <w:adjustRightInd/>
              <w:snapToGrid/>
              <w:spacing w:line="27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车辆装载物触地拖行、掉落、遗洒或者飘散，造成公路路面损坏、污染的处罚</w:t>
            </w:r>
          </w:p>
        </w:tc>
      </w:tr>
      <w:tr w14:paraId="60B0F7E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2F161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22</w:t>
            </w:r>
          </w:p>
        </w:tc>
        <w:tc>
          <w:tcPr>
            <w:tcW w:w="7706" w:type="dxa"/>
            <w:tcBorders>
              <w:top w:val="single" w:color="auto" w:sz="4" w:space="0"/>
              <w:left w:val="single" w:color="auto" w:sz="4" w:space="0"/>
              <w:bottom w:val="single" w:color="auto" w:sz="4" w:space="0"/>
              <w:right w:val="single" w:color="auto" w:sz="4" w:space="0"/>
            </w:tcBorders>
            <w:vAlign w:val="center"/>
          </w:tcPr>
          <w:p w14:paraId="16D6A86B">
            <w:pPr>
              <w:keepNext w:val="0"/>
              <w:keepLines w:val="0"/>
              <w:pageBreakBefore w:val="0"/>
              <w:widowControl/>
              <w:kinsoku/>
              <w:wordWrap/>
              <w:overflowPunct/>
              <w:topLinePunct w:val="0"/>
              <w:autoSpaceDE/>
              <w:autoSpaceDN/>
              <w:bidi w:val="0"/>
              <w:adjustRightInd/>
              <w:snapToGrid/>
              <w:spacing w:line="27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收费公路经营管理者未履行公路绿化和水土保持义务的处罚</w:t>
            </w:r>
          </w:p>
        </w:tc>
      </w:tr>
      <w:tr w14:paraId="14F2BFAD">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15708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23</w:t>
            </w:r>
          </w:p>
        </w:tc>
        <w:tc>
          <w:tcPr>
            <w:tcW w:w="7706" w:type="dxa"/>
            <w:tcBorders>
              <w:top w:val="single" w:color="auto" w:sz="4" w:space="0"/>
              <w:left w:val="single" w:color="auto" w:sz="4" w:space="0"/>
              <w:bottom w:val="single" w:color="auto" w:sz="4" w:space="0"/>
              <w:right w:val="single" w:color="auto" w:sz="4" w:space="0"/>
            </w:tcBorders>
            <w:vAlign w:val="center"/>
          </w:tcPr>
          <w:p w14:paraId="6C2D306D">
            <w:pPr>
              <w:keepNext w:val="0"/>
              <w:keepLines w:val="0"/>
              <w:pageBreakBefore w:val="0"/>
              <w:widowControl/>
              <w:kinsoku/>
              <w:wordWrap/>
              <w:overflowPunct/>
              <w:topLinePunct w:val="0"/>
              <w:autoSpaceDE/>
              <w:autoSpaceDN/>
              <w:bidi w:val="0"/>
              <w:adjustRightInd/>
              <w:snapToGrid/>
              <w:spacing w:line="27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擅自在公路、公路用地范围内设置广告、标牌等非公路标志的处罚</w:t>
            </w:r>
          </w:p>
        </w:tc>
      </w:tr>
      <w:tr w14:paraId="3737C007">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04A3E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24</w:t>
            </w:r>
          </w:p>
        </w:tc>
        <w:tc>
          <w:tcPr>
            <w:tcW w:w="7706" w:type="dxa"/>
            <w:tcBorders>
              <w:top w:val="single" w:color="auto" w:sz="4" w:space="0"/>
              <w:left w:val="single" w:color="auto" w:sz="4" w:space="0"/>
              <w:bottom w:val="single" w:color="auto" w:sz="4" w:space="0"/>
              <w:right w:val="single" w:color="auto" w:sz="4" w:space="0"/>
            </w:tcBorders>
            <w:vAlign w:val="center"/>
          </w:tcPr>
          <w:p w14:paraId="3E214A9A">
            <w:pPr>
              <w:keepNext w:val="0"/>
              <w:keepLines w:val="0"/>
              <w:pageBreakBefore w:val="0"/>
              <w:widowControl/>
              <w:kinsoku/>
              <w:wordWrap/>
              <w:overflowPunct/>
              <w:topLinePunct w:val="0"/>
              <w:autoSpaceDE/>
              <w:autoSpaceDN/>
              <w:bidi w:val="0"/>
              <w:adjustRightInd/>
              <w:snapToGrid/>
              <w:spacing w:line="27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擅自在高速公路用地及收费站等设施上设置标志牌、广告牌、张贴标语和宣传物品的处罚</w:t>
            </w:r>
          </w:p>
        </w:tc>
      </w:tr>
      <w:tr w14:paraId="6DD27823">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B16E1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25</w:t>
            </w:r>
          </w:p>
        </w:tc>
        <w:tc>
          <w:tcPr>
            <w:tcW w:w="7706" w:type="dxa"/>
            <w:tcBorders>
              <w:top w:val="single" w:color="auto" w:sz="4" w:space="0"/>
              <w:left w:val="single" w:color="auto" w:sz="4" w:space="0"/>
              <w:bottom w:val="single" w:color="auto" w:sz="4" w:space="0"/>
              <w:right w:val="single" w:color="auto" w:sz="4" w:space="0"/>
            </w:tcBorders>
            <w:vAlign w:val="center"/>
          </w:tcPr>
          <w:p w14:paraId="6D9B4C91">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客运经营者不按照规定携带《道路运输证》的处罚</w:t>
            </w:r>
          </w:p>
        </w:tc>
      </w:tr>
      <w:tr w14:paraId="1184BB7B">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57859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26</w:t>
            </w:r>
          </w:p>
        </w:tc>
        <w:tc>
          <w:tcPr>
            <w:tcW w:w="7706" w:type="dxa"/>
            <w:tcBorders>
              <w:top w:val="single" w:color="auto" w:sz="4" w:space="0"/>
              <w:left w:val="single" w:color="auto" w:sz="4" w:space="0"/>
              <w:bottom w:val="single" w:color="auto" w:sz="4" w:space="0"/>
              <w:right w:val="single" w:color="auto" w:sz="4" w:space="0"/>
            </w:tcBorders>
            <w:vAlign w:val="center"/>
          </w:tcPr>
          <w:p w14:paraId="0323AB3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道路运输驾驶员不按照规定携带《从业资格证》的处罚</w:t>
            </w:r>
          </w:p>
        </w:tc>
      </w:tr>
      <w:tr w14:paraId="7196CF6A">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AEF42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27</w:t>
            </w:r>
          </w:p>
        </w:tc>
        <w:tc>
          <w:tcPr>
            <w:tcW w:w="7706" w:type="dxa"/>
            <w:tcBorders>
              <w:top w:val="single" w:color="auto" w:sz="4" w:space="0"/>
              <w:left w:val="single" w:color="auto" w:sz="4" w:space="0"/>
              <w:bottom w:val="single" w:color="auto" w:sz="4" w:space="0"/>
              <w:right w:val="single" w:color="auto" w:sz="4" w:space="0"/>
            </w:tcBorders>
            <w:vAlign w:val="center"/>
          </w:tcPr>
          <w:p w14:paraId="173C39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客运经营者不按批准的客运站点停靠的处罚</w:t>
            </w:r>
          </w:p>
        </w:tc>
      </w:tr>
      <w:tr w14:paraId="5503C48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003F7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28</w:t>
            </w:r>
          </w:p>
        </w:tc>
        <w:tc>
          <w:tcPr>
            <w:tcW w:w="7706" w:type="dxa"/>
            <w:tcBorders>
              <w:top w:val="single" w:color="auto" w:sz="4" w:space="0"/>
              <w:left w:val="single" w:color="auto" w:sz="4" w:space="0"/>
              <w:bottom w:val="single" w:color="auto" w:sz="4" w:space="0"/>
              <w:right w:val="single" w:color="auto" w:sz="4" w:space="0"/>
            </w:tcBorders>
            <w:vAlign w:val="center"/>
          </w:tcPr>
          <w:p w14:paraId="2F9F96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客运经营者不按规定的线路、公布的班次行驶的处罚</w:t>
            </w:r>
          </w:p>
        </w:tc>
      </w:tr>
      <w:tr w14:paraId="08AEE5C9">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38B9F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29</w:t>
            </w:r>
          </w:p>
        </w:tc>
        <w:tc>
          <w:tcPr>
            <w:tcW w:w="7706" w:type="dxa"/>
            <w:tcBorders>
              <w:top w:val="single" w:color="auto" w:sz="4" w:space="0"/>
              <w:left w:val="single" w:color="auto" w:sz="4" w:space="0"/>
              <w:bottom w:val="single" w:color="auto" w:sz="4" w:space="0"/>
              <w:right w:val="single" w:color="auto" w:sz="4" w:space="0"/>
            </w:tcBorders>
            <w:vAlign w:val="center"/>
          </w:tcPr>
          <w:p w14:paraId="48BF97DD">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客运经营者、货运经营者强行招揽旅客、货物行为的处罚</w:t>
            </w:r>
          </w:p>
        </w:tc>
      </w:tr>
      <w:tr w14:paraId="000349E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91599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30</w:t>
            </w:r>
          </w:p>
        </w:tc>
        <w:tc>
          <w:tcPr>
            <w:tcW w:w="7706" w:type="dxa"/>
            <w:tcBorders>
              <w:top w:val="single" w:color="auto" w:sz="4" w:space="0"/>
              <w:left w:val="single" w:color="auto" w:sz="4" w:space="0"/>
              <w:bottom w:val="single" w:color="auto" w:sz="4" w:space="0"/>
              <w:right w:val="single" w:color="auto" w:sz="4" w:space="0"/>
            </w:tcBorders>
            <w:vAlign w:val="center"/>
          </w:tcPr>
          <w:p w14:paraId="0551596A">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擅自将旅客移交他人运输或旅客运输途中擅自变更运输车辆的处罚</w:t>
            </w:r>
          </w:p>
        </w:tc>
      </w:tr>
      <w:tr w14:paraId="38336FE2">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BD5DD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31</w:t>
            </w:r>
          </w:p>
        </w:tc>
        <w:tc>
          <w:tcPr>
            <w:tcW w:w="7706" w:type="dxa"/>
            <w:tcBorders>
              <w:top w:val="single" w:color="auto" w:sz="4" w:space="0"/>
              <w:left w:val="single" w:color="auto" w:sz="4" w:space="0"/>
              <w:bottom w:val="single" w:color="auto" w:sz="4" w:space="0"/>
              <w:right w:val="single" w:color="auto" w:sz="4" w:space="0"/>
            </w:tcBorders>
            <w:vAlign w:val="center"/>
          </w:tcPr>
          <w:p w14:paraId="51CC14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未取得客运站经营许可，擅自从事客运站经营的处罚</w:t>
            </w:r>
          </w:p>
        </w:tc>
      </w:tr>
      <w:tr w14:paraId="36F8AD83">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9E023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32</w:t>
            </w:r>
          </w:p>
        </w:tc>
        <w:tc>
          <w:tcPr>
            <w:tcW w:w="7706" w:type="dxa"/>
            <w:tcBorders>
              <w:top w:val="single" w:color="auto" w:sz="4" w:space="0"/>
              <w:left w:val="single" w:color="auto" w:sz="4" w:space="0"/>
              <w:bottom w:val="single" w:color="auto" w:sz="4" w:space="0"/>
              <w:right w:val="single" w:color="auto" w:sz="4" w:space="0"/>
            </w:tcBorders>
            <w:vAlign w:val="center"/>
          </w:tcPr>
          <w:p w14:paraId="409752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客运经营者使用未持合法有效《道路运输证》的车辆参加客运经营的处罚</w:t>
            </w:r>
          </w:p>
        </w:tc>
      </w:tr>
      <w:tr w14:paraId="2B0540E1">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F69C5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33</w:t>
            </w:r>
          </w:p>
        </w:tc>
        <w:tc>
          <w:tcPr>
            <w:tcW w:w="7706" w:type="dxa"/>
            <w:tcBorders>
              <w:top w:val="single" w:color="auto" w:sz="4" w:space="0"/>
              <w:left w:val="single" w:color="auto" w:sz="4" w:space="0"/>
              <w:bottom w:val="single" w:color="auto" w:sz="4" w:space="0"/>
              <w:right w:val="single" w:color="auto" w:sz="4" w:space="0"/>
            </w:tcBorders>
            <w:vAlign w:val="center"/>
          </w:tcPr>
          <w:p w14:paraId="150C53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加班车、顶班车、接驳车无正当理由不按原正班车的线路、站点、班次行驶行为的处罚</w:t>
            </w:r>
          </w:p>
        </w:tc>
      </w:tr>
      <w:tr w14:paraId="0927F01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45ADE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34</w:t>
            </w:r>
          </w:p>
        </w:tc>
        <w:tc>
          <w:tcPr>
            <w:tcW w:w="7706" w:type="dxa"/>
            <w:tcBorders>
              <w:top w:val="single" w:color="auto" w:sz="4" w:space="0"/>
              <w:left w:val="single" w:color="auto" w:sz="4" w:space="0"/>
              <w:bottom w:val="single" w:color="auto" w:sz="4" w:space="0"/>
              <w:right w:val="single" w:color="auto" w:sz="4" w:space="0"/>
            </w:tcBorders>
            <w:vAlign w:val="center"/>
          </w:tcPr>
          <w:p w14:paraId="2B3E93E1">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11"/>
                <w:kern w:val="0"/>
                <w:sz w:val="24"/>
                <w:szCs w:val="24"/>
              </w:rPr>
              <w:t>道路运输站（场）经营者擅自改变道路运输站（场）的用途和服务功能或不公布运输线路、起止经停站点、运输班次、始发时间、票价的处罚</w:t>
            </w:r>
          </w:p>
        </w:tc>
      </w:tr>
      <w:tr w14:paraId="2FF213F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6FB4A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35</w:t>
            </w:r>
          </w:p>
        </w:tc>
        <w:tc>
          <w:tcPr>
            <w:tcW w:w="7706" w:type="dxa"/>
            <w:tcBorders>
              <w:top w:val="single" w:color="auto" w:sz="4" w:space="0"/>
              <w:left w:val="single" w:color="auto" w:sz="4" w:space="0"/>
              <w:bottom w:val="single" w:color="auto" w:sz="4" w:space="0"/>
              <w:right w:val="single" w:color="auto" w:sz="4" w:space="0"/>
            </w:tcBorders>
            <w:vAlign w:val="center"/>
          </w:tcPr>
          <w:p w14:paraId="46D2D4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11"/>
                <w:kern w:val="0"/>
                <w:sz w:val="24"/>
                <w:szCs w:val="24"/>
              </w:rPr>
              <w:t>对取得经营许可的经营者使用无道路运输证的货运车辆参加经营行为的处罚</w:t>
            </w:r>
          </w:p>
        </w:tc>
      </w:tr>
      <w:tr w14:paraId="163799A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A4260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36</w:t>
            </w:r>
          </w:p>
        </w:tc>
        <w:tc>
          <w:tcPr>
            <w:tcW w:w="7706" w:type="dxa"/>
            <w:tcBorders>
              <w:top w:val="single" w:color="auto" w:sz="4" w:space="0"/>
              <w:left w:val="single" w:color="auto" w:sz="4" w:space="0"/>
              <w:bottom w:val="single" w:color="auto" w:sz="4" w:space="0"/>
              <w:right w:val="single" w:color="auto" w:sz="4" w:space="0"/>
            </w:tcBorders>
            <w:vAlign w:val="center"/>
          </w:tcPr>
          <w:p w14:paraId="67D6A76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道路货物运输经营者不按照规定携带《道路运输证》的处罚</w:t>
            </w:r>
          </w:p>
        </w:tc>
      </w:tr>
      <w:tr w14:paraId="246EFFE4">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4E6D5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37</w:t>
            </w:r>
          </w:p>
        </w:tc>
        <w:tc>
          <w:tcPr>
            <w:tcW w:w="7706" w:type="dxa"/>
            <w:tcBorders>
              <w:top w:val="single" w:color="auto" w:sz="4" w:space="0"/>
              <w:left w:val="single" w:color="auto" w:sz="4" w:space="0"/>
              <w:bottom w:val="single" w:color="auto" w:sz="4" w:space="0"/>
              <w:right w:val="single" w:color="auto" w:sz="4" w:space="0"/>
            </w:tcBorders>
            <w:vAlign w:val="center"/>
          </w:tcPr>
          <w:p w14:paraId="145A8A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道路货物运输经营者没有采取必要措施防止货物脱落、扬撒的处罚</w:t>
            </w:r>
          </w:p>
        </w:tc>
      </w:tr>
      <w:tr w14:paraId="38B834C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93D1C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38</w:t>
            </w:r>
          </w:p>
        </w:tc>
        <w:tc>
          <w:tcPr>
            <w:tcW w:w="7706" w:type="dxa"/>
            <w:tcBorders>
              <w:top w:val="single" w:color="auto" w:sz="4" w:space="0"/>
              <w:left w:val="single" w:color="auto" w:sz="4" w:space="0"/>
              <w:bottom w:val="single" w:color="auto" w:sz="4" w:space="0"/>
              <w:right w:val="single" w:color="auto" w:sz="4" w:space="0"/>
            </w:tcBorders>
            <w:vAlign w:val="center"/>
          </w:tcPr>
          <w:p w14:paraId="3B6817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运输危险化学品未配备必要的防护用品和应急救援器材的处罚</w:t>
            </w:r>
          </w:p>
        </w:tc>
      </w:tr>
      <w:tr w14:paraId="0D734E28">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EA136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39</w:t>
            </w:r>
          </w:p>
        </w:tc>
        <w:tc>
          <w:tcPr>
            <w:tcW w:w="7706" w:type="dxa"/>
            <w:tcBorders>
              <w:top w:val="single" w:color="auto" w:sz="4" w:space="0"/>
              <w:left w:val="single" w:color="auto" w:sz="4" w:space="0"/>
              <w:bottom w:val="single" w:color="auto" w:sz="4" w:space="0"/>
              <w:right w:val="single" w:color="auto" w:sz="4" w:space="0"/>
            </w:tcBorders>
            <w:vAlign w:val="center"/>
          </w:tcPr>
          <w:p w14:paraId="4AF24CA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道路危险货物运输企业或者单位不按照规定随车携带《道路运输证》的处罚</w:t>
            </w:r>
          </w:p>
        </w:tc>
      </w:tr>
      <w:tr w14:paraId="511870A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E05E8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40</w:t>
            </w:r>
          </w:p>
        </w:tc>
        <w:tc>
          <w:tcPr>
            <w:tcW w:w="7706" w:type="dxa"/>
            <w:tcBorders>
              <w:top w:val="single" w:color="auto" w:sz="4" w:space="0"/>
              <w:left w:val="single" w:color="auto" w:sz="4" w:space="0"/>
              <w:bottom w:val="single" w:color="auto" w:sz="4" w:space="0"/>
              <w:right w:val="single" w:color="auto" w:sz="4" w:space="0"/>
            </w:tcBorders>
            <w:vAlign w:val="center"/>
          </w:tcPr>
          <w:p w14:paraId="2F5E22C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放射性物品道路运输经营者未随车携带《道路运输证》的处罚</w:t>
            </w:r>
          </w:p>
        </w:tc>
      </w:tr>
      <w:tr w14:paraId="4672D07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64678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41</w:t>
            </w:r>
          </w:p>
        </w:tc>
        <w:tc>
          <w:tcPr>
            <w:tcW w:w="7706" w:type="dxa"/>
            <w:tcBorders>
              <w:top w:val="single" w:color="auto" w:sz="4" w:space="0"/>
              <w:left w:val="single" w:color="auto" w:sz="4" w:space="0"/>
              <w:bottom w:val="single" w:color="auto" w:sz="4" w:space="0"/>
              <w:right w:val="single" w:color="auto" w:sz="4" w:space="0"/>
            </w:tcBorders>
            <w:vAlign w:val="center"/>
          </w:tcPr>
          <w:p w14:paraId="5A9256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国际道路运输经营者的运输车辆不按照规定标明《国际道路运输国籍识别标志》、携带《国际汽车运输行车许可证》或者《国际汽车运输特别行车许可证》的处罚</w:t>
            </w:r>
          </w:p>
        </w:tc>
      </w:tr>
      <w:tr w14:paraId="68405FF8">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D5464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42</w:t>
            </w:r>
          </w:p>
        </w:tc>
        <w:tc>
          <w:tcPr>
            <w:tcW w:w="7706" w:type="dxa"/>
            <w:tcBorders>
              <w:top w:val="single" w:color="auto" w:sz="4" w:space="0"/>
              <w:left w:val="single" w:color="auto" w:sz="4" w:space="0"/>
              <w:bottom w:val="single" w:color="auto" w:sz="4" w:space="0"/>
              <w:right w:val="single" w:color="auto" w:sz="4" w:space="0"/>
            </w:tcBorders>
            <w:vAlign w:val="center"/>
          </w:tcPr>
          <w:p w14:paraId="7637CB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国际道路运输经营者不按批准的国际道路运输线路、站点、班次运输的处罚</w:t>
            </w:r>
          </w:p>
        </w:tc>
      </w:tr>
      <w:tr w14:paraId="37BDABAA">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EC13C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43</w:t>
            </w:r>
          </w:p>
        </w:tc>
        <w:tc>
          <w:tcPr>
            <w:tcW w:w="7706" w:type="dxa"/>
            <w:tcBorders>
              <w:top w:val="single" w:color="auto" w:sz="4" w:space="0"/>
              <w:left w:val="single" w:color="auto" w:sz="4" w:space="0"/>
              <w:bottom w:val="single" w:color="auto" w:sz="4" w:space="0"/>
              <w:right w:val="single" w:color="auto" w:sz="4" w:space="0"/>
            </w:tcBorders>
            <w:vAlign w:val="center"/>
          </w:tcPr>
          <w:p w14:paraId="22E907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国际道路运输经营者在运输途中擅自变更运输车辆或者将旅客移交他人运输的处罚</w:t>
            </w:r>
          </w:p>
        </w:tc>
      </w:tr>
      <w:tr w14:paraId="7CED19ED">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0487F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44</w:t>
            </w:r>
          </w:p>
        </w:tc>
        <w:tc>
          <w:tcPr>
            <w:tcW w:w="7706" w:type="dxa"/>
            <w:tcBorders>
              <w:top w:val="single" w:color="auto" w:sz="4" w:space="0"/>
              <w:left w:val="single" w:color="auto" w:sz="4" w:space="0"/>
              <w:bottom w:val="single" w:color="auto" w:sz="4" w:space="0"/>
              <w:right w:val="single" w:color="auto" w:sz="4" w:space="0"/>
            </w:tcBorders>
            <w:vAlign w:val="center"/>
          </w:tcPr>
          <w:p w14:paraId="24F42A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道路运输经营者擅自改装已取得车辆营运证的道路运输车辆或使用擅自改装的道路运输车辆从事道路运输经营的处罚</w:t>
            </w:r>
          </w:p>
        </w:tc>
      </w:tr>
      <w:tr w14:paraId="628A282B">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24C37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45</w:t>
            </w:r>
          </w:p>
        </w:tc>
        <w:tc>
          <w:tcPr>
            <w:tcW w:w="7706" w:type="dxa"/>
            <w:tcBorders>
              <w:top w:val="single" w:color="auto" w:sz="4" w:space="0"/>
              <w:left w:val="single" w:color="auto" w:sz="4" w:space="0"/>
              <w:bottom w:val="single" w:color="auto" w:sz="4" w:space="0"/>
              <w:right w:val="single" w:color="auto" w:sz="4" w:space="0"/>
            </w:tcBorders>
            <w:vAlign w:val="center"/>
          </w:tcPr>
          <w:p w14:paraId="29B0E75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未按照规定的周期和频次进行车辆综合性能检测和技术等级评定的处罚</w:t>
            </w:r>
          </w:p>
        </w:tc>
      </w:tr>
      <w:tr w14:paraId="1888624D">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1F350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46</w:t>
            </w:r>
          </w:p>
        </w:tc>
        <w:tc>
          <w:tcPr>
            <w:tcW w:w="7706" w:type="dxa"/>
            <w:tcBorders>
              <w:top w:val="single" w:color="auto" w:sz="4" w:space="0"/>
              <w:left w:val="single" w:color="auto" w:sz="4" w:space="0"/>
              <w:bottom w:val="single" w:color="auto" w:sz="4" w:space="0"/>
              <w:right w:val="single" w:color="auto" w:sz="4" w:space="0"/>
            </w:tcBorders>
            <w:vAlign w:val="center"/>
          </w:tcPr>
          <w:p w14:paraId="5651F5DF">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11"/>
                <w:kern w:val="0"/>
                <w:sz w:val="24"/>
                <w:szCs w:val="24"/>
              </w:rPr>
              <w:t>未建立道路运输车辆技术档案或者档案不符合规定的处罚</w:t>
            </w:r>
          </w:p>
        </w:tc>
      </w:tr>
      <w:tr w14:paraId="731EF02E">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5F9C6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47</w:t>
            </w:r>
          </w:p>
        </w:tc>
        <w:tc>
          <w:tcPr>
            <w:tcW w:w="7706" w:type="dxa"/>
            <w:tcBorders>
              <w:top w:val="single" w:color="auto" w:sz="4" w:space="0"/>
              <w:left w:val="single" w:color="auto" w:sz="4" w:space="0"/>
              <w:bottom w:val="single" w:color="auto" w:sz="4" w:space="0"/>
              <w:right w:val="single" w:color="auto" w:sz="4" w:space="0"/>
            </w:tcBorders>
            <w:vAlign w:val="center"/>
          </w:tcPr>
          <w:p w14:paraId="149B4E59">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未做好车辆维护记录的处罚</w:t>
            </w:r>
          </w:p>
        </w:tc>
      </w:tr>
      <w:tr w14:paraId="66250FC6">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B8880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48</w:t>
            </w:r>
          </w:p>
        </w:tc>
        <w:tc>
          <w:tcPr>
            <w:tcW w:w="7706" w:type="dxa"/>
            <w:tcBorders>
              <w:top w:val="single" w:color="auto" w:sz="4" w:space="0"/>
              <w:left w:val="single" w:color="auto" w:sz="4" w:space="0"/>
              <w:bottom w:val="single" w:color="auto" w:sz="4" w:space="0"/>
              <w:right w:val="single" w:color="auto" w:sz="4" w:space="0"/>
            </w:tcBorders>
            <w:vAlign w:val="center"/>
          </w:tcPr>
          <w:p w14:paraId="7E473B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巡游出租汽车经营者、网约车平台公司不按照规定制定服务质量标准、建立并落实投诉举报制度的处罚</w:t>
            </w:r>
          </w:p>
        </w:tc>
      </w:tr>
      <w:tr w14:paraId="1083FD4E">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335CF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49</w:t>
            </w:r>
          </w:p>
        </w:tc>
        <w:tc>
          <w:tcPr>
            <w:tcW w:w="7706" w:type="dxa"/>
            <w:tcBorders>
              <w:top w:val="single" w:color="auto" w:sz="4" w:space="0"/>
              <w:left w:val="single" w:color="auto" w:sz="4" w:space="0"/>
              <w:bottom w:val="single" w:color="auto" w:sz="4" w:space="0"/>
              <w:right w:val="single" w:color="auto" w:sz="4" w:space="0"/>
            </w:tcBorders>
            <w:vAlign w:val="center"/>
          </w:tcPr>
          <w:p w14:paraId="277E2695">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网约车平台公司未按照规定将提供服务的车辆、驾驶员相关信息向服务所在地出租汽车行政主管部门报备的处罚</w:t>
            </w:r>
          </w:p>
        </w:tc>
      </w:tr>
      <w:tr w14:paraId="3EB536F4">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A6788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50</w:t>
            </w:r>
          </w:p>
        </w:tc>
        <w:tc>
          <w:tcPr>
            <w:tcW w:w="7706" w:type="dxa"/>
            <w:tcBorders>
              <w:top w:val="single" w:color="auto" w:sz="4" w:space="0"/>
              <w:left w:val="single" w:color="auto" w:sz="4" w:space="0"/>
              <w:bottom w:val="single" w:color="auto" w:sz="4" w:space="0"/>
              <w:right w:val="single" w:color="auto" w:sz="4" w:space="0"/>
            </w:tcBorders>
            <w:vAlign w:val="center"/>
          </w:tcPr>
          <w:p w14:paraId="7342DC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出租汽车驾驶员不按照规定携带《道路运输证》的处罚</w:t>
            </w:r>
          </w:p>
        </w:tc>
      </w:tr>
      <w:tr w14:paraId="7079E1F4">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34843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51</w:t>
            </w:r>
          </w:p>
        </w:tc>
        <w:tc>
          <w:tcPr>
            <w:tcW w:w="7706" w:type="dxa"/>
            <w:tcBorders>
              <w:top w:val="single" w:color="auto" w:sz="4" w:space="0"/>
              <w:left w:val="single" w:color="auto" w:sz="4" w:space="0"/>
              <w:bottom w:val="single" w:color="auto" w:sz="4" w:space="0"/>
              <w:right w:val="single" w:color="auto" w:sz="4" w:space="0"/>
            </w:tcBorders>
            <w:vAlign w:val="center"/>
          </w:tcPr>
          <w:p w14:paraId="5A430E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出租汽车驾驶员不按照规定携带《从业资格证》的处罚</w:t>
            </w:r>
          </w:p>
        </w:tc>
      </w:tr>
      <w:tr w14:paraId="10D88C9C">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7E0DF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52</w:t>
            </w:r>
          </w:p>
        </w:tc>
        <w:tc>
          <w:tcPr>
            <w:tcW w:w="7706" w:type="dxa"/>
            <w:tcBorders>
              <w:top w:val="single" w:color="auto" w:sz="4" w:space="0"/>
              <w:left w:val="single" w:color="auto" w:sz="4" w:space="0"/>
              <w:bottom w:val="single" w:color="auto" w:sz="4" w:space="0"/>
              <w:right w:val="single" w:color="auto" w:sz="4" w:space="0"/>
            </w:tcBorders>
            <w:vAlign w:val="center"/>
          </w:tcPr>
          <w:p w14:paraId="7C5554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巡游出租汽车驾驶员不按照规定使用文明用语，车容车貌不符合要求的处罚</w:t>
            </w:r>
          </w:p>
        </w:tc>
      </w:tr>
      <w:tr w14:paraId="6C9E518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407F6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53</w:t>
            </w:r>
          </w:p>
        </w:tc>
        <w:tc>
          <w:tcPr>
            <w:tcW w:w="7706" w:type="dxa"/>
            <w:tcBorders>
              <w:top w:val="single" w:color="auto" w:sz="4" w:space="0"/>
              <w:left w:val="single" w:color="auto" w:sz="4" w:space="0"/>
              <w:bottom w:val="single" w:color="auto" w:sz="4" w:space="0"/>
              <w:right w:val="single" w:color="auto" w:sz="4" w:space="0"/>
            </w:tcBorders>
            <w:vAlign w:val="center"/>
          </w:tcPr>
          <w:p w14:paraId="639ED1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11"/>
                <w:kern w:val="0"/>
                <w:sz w:val="24"/>
                <w:szCs w:val="24"/>
              </w:rPr>
              <w:t>出租汽车驾驶员不按规定到出租汽车行政主管部门办理从业资格注册的处罚</w:t>
            </w:r>
          </w:p>
        </w:tc>
      </w:tr>
      <w:tr w14:paraId="7421E61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8DF90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54</w:t>
            </w:r>
          </w:p>
        </w:tc>
        <w:tc>
          <w:tcPr>
            <w:tcW w:w="7706" w:type="dxa"/>
            <w:tcBorders>
              <w:top w:val="single" w:color="auto" w:sz="4" w:space="0"/>
              <w:left w:val="single" w:color="auto" w:sz="4" w:space="0"/>
              <w:bottom w:val="single" w:color="auto" w:sz="4" w:space="0"/>
              <w:right w:val="single" w:color="auto" w:sz="4" w:space="0"/>
            </w:tcBorders>
            <w:vAlign w:val="center"/>
          </w:tcPr>
          <w:p w14:paraId="01F611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聘用未取得从业资格证的人员营运的处罚</w:t>
            </w:r>
          </w:p>
        </w:tc>
      </w:tr>
      <w:tr w14:paraId="34A5AEF2">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50D2E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55</w:t>
            </w:r>
          </w:p>
        </w:tc>
        <w:tc>
          <w:tcPr>
            <w:tcW w:w="7706" w:type="dxa"/>
            <w:tcBorders>
              <w:top w:val="single" w:color="auto" w:sz="4" w:space="0"/>
              <w:left w:val="single" w:color="auto" w:sz="4" w:space="0"/>
              <w:bottom w:val="single" w:color="auto" w:sz="4" w:space="0"/>
              <w:right w:val="single" w:color="auto" w:sz="4" w:space="0"/>
            </w:tcBorders>
            <w:vAlign w:val="center"/>
          </w:tcPr>
          <w:p w14:paraId="54846A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出租汽车驾驶员未按照规定放置服务监督卡的处罚</w:t>
            </w:r>
          </w:p>
        </w:tc>
      </w:tr>
      <w:tr w14:paraId="191603EC">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8E3EE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56</w:t>
            </w:r>
          </w:p>
        </w:tc>
        <w:tc>
          <w:tcPr>
            <w:tcW w:w="7706" w:type="dxa"/>
            <w:tcBorders>
              <w:top w:val="single" w:color="auto" w:sz="4" w:space="0"/>
              <w:left w:val="single" w:color="auto" w:sz="4" w:space="0"/>
              <w:bottom w:val="single" w:color="auto" w:sz="4" w:space="0"/>
              <w:right w:val="single" w:color="auto" w:sz="4" w:space="0"/>
            </w:tcBorders>
            <w:vAlign w:val="center"/>
          </w:tcPr>
          <w:p w14:paraId="6777F7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位于车站、机场、码头等公共场所，未在指定区域停车候客、按序排队、顺序走车，或者离开驾驶座位招揽乘客的处罚</w:t>
            </w:r>
          </w:p>
        </w:tc>
      </w:tr>
      <w:tr w14:paraId="0F4164D9">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B892A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57</w:t>
            </w:r>
          </w:p>
        </w:tc>
        <w:tc>
          <w:tcPr>
            <w:tcW w:w="7706" w:type="dxa"/>
            <w:tcBorders>
              <w:top w:val="single" w:color="auto" w:sz="4" w:space="0"/>
              <w:left w:val="single" w:color="auto" w:sz="4" w:space="0"/>
              <w:bottom w:val="single" w:color="auto" w:sz="4" w:space="0"/>
              <w:right w:val="single" w:color="auto" w:sz="4" w:space="0"/>
            </w:tcBorders>
            <w:vAlign w:val="center"/>
          </w:tcPr>
          <w:p w14:paraId="757238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未取得相应从业资格证件，驾驶道路货物运输车辆的处罚</w:t>
            </w:r>
          </w:p>
        </w:tc>
      </w:tr>
      <w:tr w14:paraId="5449D22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24651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58</w:t>
            </w:r>
          </w:p>
        </w:tc>
        <w:tc>
          <w:tcPr>
            <w:tcW w:w="7706" w:type="dxa"/>
            <w:tcBorders>
              <w:top w:val="single" w:color="auto" w:sz="4" w:space="0"/>
              <w:left w:val="single" w:color="auto" w:sz="4" w:space="0"/>
              <w:bottom w:val="single" w:color="auto" w:sz="4" w:space="0"/>
              <w:right w:val="single" w:color="auto" w:sz="4" w:space="0"/>
            </w:tcBorders>
            <w:vAlign w:val="center"/>
          </w:tcPr>
          <w:p w14:paraId="15C98F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超越从业资格证件核定范围，驾驶道路货运输车辆的处罚</w:t>
            </w:r>
          </w:p>
        </w:tc>
      </w:tr>
      <w:tr w14:paraId="4AA0C59E">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C27A1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59</w:t>
            </w:r>
          </w:p>
        </w:tc>
        <w:tc>
          <w:tcPr>
            <w:tcW w:w="7706" w:type="dxa"/>
            <w:tcBorders>
              <w:top w:val="single" w:color="auto" w:sz="4" w:space="0"/>
              <w:left w:val="single" w:color="auto" w:sz="4" w:space="0"/>
              <w:bottom w:val="single" w:color="auto" w:sz="4" w:space="0"/>
              <w:right w:val="single" w:color="auto" w:sz="4" w:space="0"/>
            </w:tcBorders>
            <w:vAlign w:val="center"/>
          </w:tcPr>
          <w:p w14:paraId="58ED64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道路运输企业违反道路运输车辆动态监督管理规定的处罚</w:t>
            </w:r>
          </w:p>
        </w:tc>
      </w:tr>
      <w:tr w14:paraId="01186719">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62109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60</w:t>
            </w:r>
          </w:p>
        </w:tc>
        <w:tc>
          <w:tcPr>
            <w:tcW w:w="7706" w:type="dxa"/>
            <w:tcBorders>
              <w:top w:val="single" w:color="auto" w:sz="4" w:space="0"/>
              <w:left w:val="single" w:color="auto" w:sz="4" w:space="0"/>
              <w:bottom w:val="single" w:color="auto" w:sz="4" w:space="0"/>
              <w:right w:val="single" w:color="auto" w:sz="4" w:space="0"/>
            </w:tcBorders>
            <w:vAlign w:val="center"/>
          </w:tcPr>
          <w:p w14:paraId="2F261D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道路运输经营者使用卫星定位装置出现故障不能保持在线的运输车辆从事经营活动的处罚</w:t>
            </w:r>
          </w:p>
        </w:tc>
      </w:tr>
      <w:tr w14:paraId="0200D69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684E8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61</w:t>
            </w:r>
          </w:p>
        </w:tc>
        <w:tc>
          <w:tcPr>
            <w:tcW w:w="7706" w:type="dxa"/>
            <w:tcBorders>
              <w:top w:val="single" w:color="auto" w:sz="4" w:space="0"/>
              <w:left w:val="single" w:color="auto" w:sz="4" w:space="0"/>
              <w:bottom w:val="single" w:color="auto" w:sz="4" w:space="0"/>
              <w:right w:val="single" w:color="auto" w:sz="4" w:space="0"/>
            </w:tcBorders>
            <w:vAlign w:val="center"/>
          </w:tcPr>
          <w:p w14:paraId="20929FF3">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11"/>
                <w:kern w:val="0"/>
                <w:sz w:val="24"/>
                <w:szCs w:val="24"/>
              </w:rPr>
              <w:t>公共交通运营企业未对拟担任驾驶员、乘务员的人员进行培训、考核的处罚</w:t>
            </w:r>
          </w:p>
        </w:tc>
      </w:tr>
      <w:tr w14:paraId="2143512C">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5DF7B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62</w:t>
            </w:r>
          </w:p>
        </w:tc>
        <w:tc>
          <w:tcPr>
            <w:tcW w:w="7706" w:type="dxa"/>
            <w:tcBorders>
              <w:top w:val="single" w:color="auto" w:sz="4" w:space="0"/>
              <w:left w:val="single" w:color="auto" w:sz="4" w:space="0"/>
              <w:bottom w:val="single" w:color="auto" w:sz="4" w:space="0"/>
              <w:right w:val="single" w:color="auto" w:sz="4" w:space="0"/>
            </w:tcBorders>
            <w:vAlign w:val="center"/>
          </w:tcPr>
          <w:p w14:paraId="1E427A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城市公共汽车运营企业未配置符合要求的服务设施和运营标识的处罚</w:t>
            </w:r>
          </w:p>
        </w:tc>
      </w:tr>
      <w:tr w14:paraId="5A09E55C">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CB51B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63</w:t>
            </w:r>
          </w:p>
        </w:tc>
        <w:tc>
          <w:tcPr>
            <w:tcW w:w="7706" w:type="dxa"/>
            <w:tcBorders>
              <w:top w:val="single" w:color="auto" w:sz="4" w:space="0"/>
              <w:left w:val="single" w:color="auto" w:sz="4" w:space="0"/>
              <w:bottom w:val="single" w:color="auto" w:sz="4" w:space="0"/>
              <w:right w:val="single" w:color="auto" w:sz="4" w:space="0"/>
            </w:tcBorders>
            <w:vAlign w:val="center"/>
          </w:tcPr>
          <w:p w14:paraId="116A8E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城市公共汽电车客运场站和服务设施的日常管理单位未按照规定对有关场站设施进行管理和维护的处罚</w:t>
            </w:r>
          </w:p>
        </w:tc>
      </w:tr>
      <w:tr w14:paraId="21A4CB52">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C9B49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64</w:t>
            </w:r>
          </w:p>
        </w:tc>
        <w:tc>
          <w:tcPr>
            <w:tcW w:w="7706" w:type="dxa"/>
            <w:tcBorders>
              <w:top w:val="single" w:color="auto" w:sz="4" w:space="0"/>
              <w:left w:val="single" w:color="auto" w:sz="4" w:space="0"/>
              <w:bottom w:val="single" w:color="auto" w:sz="4" w:space="0"/>
              <w:right w:val="single" w:color="auto" w:sz="4" w:space="0"/>
            </w:tcBorders>
            <w:vAlign w:val="center"/>
          </w:tcPr>
          <w:p w14:paraId="70333E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建设单位明示或者暗示设计单位或者施工单位违反工程建设强制性标准，降低建设工程质量的处罚</w:t>
            </w:r>
          </w:p>
        </w:tc>
      </w:tr>
      <w:tr w14:paraId="2F32617B">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B8F1F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65</w:t>
            </w:r>
          </w:p>
        </w:tc>
        <w:tc>
          <w:tcPr>
            <w:tcW w:w="7706" w:type="dxa"/>
            <w:tcBorders>
              <w:top w:val="single" w:color="auto" w:sz="4" w:space="0"/>
              <w:left w:val="single" w:color="auto" w:sz="4" w:space="0"/>
              <w:bottom w:val="single" w:color="auto" w:sz="4" w:space="0"/>
              <w:right w:val="single" w:color="auto" w:sz="4" w:space="0"/>
            </w:tcBorders>
            <w:vAlign w:val="center"/>
          </w:tcPr>
          <w:p w14:paraId="0518D3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交通运输领域建设单位未按照国家规定办理工程质量监督手续的行政处罚</w:t>
            </w:r>
          </w:p>
        </w:tc>
      </w:tr>
      <w:tr w14:paraId="22D14B06">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AAD29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66</w:t>
            </w:r>
          </w:p>
        </w:tc>
        <w:tc>
          <w:tcPr>
            <w:tcW w:w="7706" w:type="dxa"/>
            <w:tcBorders>
              <w:top w:val="single" w:color="auto" w:sz="4" w:space="0"/>
              <w:left w:val="single" w:color="auto" w:sz="4" w:space="0"/>
              <w:bottom w:val="single" w:color="auto" w:sz="4" w:space="0"/>
              <w:right w:val="single" w:color="auto" w:sz="4" w:space="0"/>
            </w:tcBorders>
            <w:vAlign w:val="center"/>
          </w:tcPr>
          <w:p w14:paraId="5CBAD5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勘察单位未按照工程建设强制性标准进行勘察的处罚</w:t>
            </w:r>
          </w:p>
        </w:tc>
      </w:tr>
      <w:tr w14:paraId="0B4A336C">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499ED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67</w:t>
            </w:r>
          </w:p>
        </w:tc>
        <w:tc>
          <w:tcPr>
            <w:tcW w:w="7706" w:type="dxa"/>
            <w:tcBorders>
              <w:top w:val="single" w:color="auto" w:sz="4" w:space="0"/>
              <w:left w:val="single" w:color="auto" w:sz="4" w:space="0"/>
              <w:bottom w:val="single" w:color="auto" w:sz="4" w:space="0"/>
              <w:right w:val="single" w:color="auto" w:sz="4" w:space="0"/>
            </w:tcBorders>
            <w:vAlign w:val="center"/>
          </w:tcPr>
          <w:p w14:paraId="3E87E8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设计单位未根据勘察成果文件进行工程设计的处罚</w:t>
            </w:r>
          </w:p>
        </w:tc>
      </w:tr>
      <w:tr w14:paraId="0D7F0B29">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F1EE5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68</w:t>
            </w:r>
          </w:p>
        </w:tc>
        <w:tc>
          <w:tcPr>
            <w:tcW w:w="7706" w:type="dxa"/>
            <w:tcBorders>
              <w:top w:val="single" w:color="auto" w:sz="4" w:space="0"/>
              <w:left w:val="single" w:color="auto" w:sz="4" w:space="0"/>
              <w:bottom w:val="single" w:color="auto" w:sz="4" w:space="0"/>
              <w:right w:val="single" w:color="auto" w:sz="4" w:space="0"/>
            </w:tcBorders>
            <w:vAlign w:val="center"/>
          </w:tcPr>
          <w:p w14:paraId="09BB32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设计单位指定建筑材料、建筑构配件的生产厂、供应商的处罚</w:t>
            </w:r>
          </w:p>
        </w:tc>
      </w:tr>
      <w:tr w14:paraId="2B6D48BC">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2B6D2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69</w:t>
            </w:r>
          </w:p>
        </w:tc>
        <w:tc>
          <w:tcPr>
            <w:tcW w:w="7706" w:type="dxa"/>
            <w:tcBorders>
              <w:top w:val="single" w:color="auto" w:sz="4" w:space="0"/>
              <w:left w:val="single" w:color="auto" w:sz="4" w:space="0"/>
              <w:bottom w:val="single" w:color="auto" w:sz="4" w:space="0"/>
              <w:right w:val="single" w:color="auto" w:sz="4" w:space="0"/>
            </w:tcBorders>
            <w:vAlign w:val="center"/>
          </w:tcPr>
          <w:p w14:paraId="0129270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交通建设工程建设单位未将保证安全施工的措施或者拆除工程的有关资料报送有关部门备案的处罚</w:t>
            </w:r>
          </w:p>
        </w:tc>
      </w:tr>
      <w:tr w14:paraId="6F08BE0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82783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70</w:t>
            </w:r>
          </w:p>
        </w:tc>
        <w:tc>
          <w:tcPr>
            <w:tcW w:w="7706" w:type="dxa"/>
            <w:tcBorders>
              <w:top w:val="single" w:color="auto" w:sz="4" w:space="0"/>
              <w:left w:val="single" w:color="auto" w:sz="4" w:space="0"/>
              <w:bottom w:val="single" w:color="auto" w:sz="4" w:space="0"/>
              <w:right w:val="single" w:color="auto" w:sz="4" w:space="0"/>
            </w:tcBorders>
            <w:vAlign w:val="center"/>
          </w:tcPr>
          <w:p w14:paraId="6E3813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不将资格预审文件、招标文件和招标投标情况的书面报告备案的处罚</w:t>
            </w:r>
          </w:p>
        </w:tc>
      </w:tr>
      <w:tr w14:paraId="4D1C593D">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7B3B8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71</w:t>
            </w:r>
          </w:p>
        </w:tc>
        <w:tc>
          <w:tcPr>
            <w:tcW w:w="7706" w:type="dxa"/>
            <w:tcBorders>
              <w:top w:val="single" w:color="auto" w:sz="4" w:space="0"/>
              <w:left w:val="single" w:color="auto" w:sz="4" w:space="0"/>
              <w:bottom w:val="single" w:color="auto" w:sz="4" w:space="0"/>
              <w:right w:val="single" w:color="auto" w:sz="4" w:space="0"/>
            </w:tcBorders>
            <w:vAlign w:val="center"/>
          </w:tcPr>
          <w:p w14:paraId="1B3273C1">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11"/>
                <w:kern w:val="0"/>
                <w:sz w:val="24"/>
                <w:szCs w:val="24"/>
              </w:rPr>
              <w:t>交通建设工程建设单位未定期向交通建设工程质量监督机构报告工程项目质量安全状况的处罚</w:t>
            </w:r>
          </w:p>
        </w:tc>
      </w:tr>
      <w:tr w14:paraId="0A42560E">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C4719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72</w:t>
            </w:r>
          </w:p>
        </w:tc>
        <w:tc>
          <w:tcPr>
            <w:tcW w:w="7706" w:type="dxa"/>
            <w:tcBorders>
              <w:top w:val="single" w:color="auto" w:sz="4" w:space="0"/>
              <w:left w:val="single" w:color="auto" w:sz="4" w:space="0"/>
              <w:bottom w:val="single" w:color="auto" w:sz="4" w:space="0"/>
              <w:right w:val="single" w:color="auto" w:sz="4" w:space="0"/>
            </w:tcBorders>
            <w:vAlign w:val="center"/>
          </w:tcPr>
          <w:p w14:paraId="4397C587">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交通建设工程建设单位对发现的工程质量安全问题未及时组织整改的处罚</w:t>
            </w:r>
          </w:p>
        </w:tc>
      </w:tr>
      <w:tr w14:paraId="6FAD2661">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17EC13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73</w:t>
            </w:r>
          </w:p>
        </w:tc>
        <w:tc>
          <w:tcPr>
            <w:tcW w:w="7706" w:type="dxa"/>
            <w:tcBorders>
              <w:top w:val="single" w:color="auto" w:sz="4" w:space="0"/>
              <w:left w:val="single" w:color="auto" w:sz="4" w:space="0"/>
              <w:bottom w:val="single" w:color="auto" w:sz="4" w:space="0"/>
              <w:right w:val="single" w:color="auto" w:sz="4" w:space="0"/>
            </w:tcBorders>
            <w:vAlign w:val="center"/>
          </w:tcPr>
          <w:p w14:paraId="4E025FD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交通建设工程建设单位未按照相关规定及时完成项目交工验收报告的处罚</w:t>
            </w:r>
          </w:p>
        </w:tc>
      </w:tr>
      <w:tr w14:paraId="188A3D26">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E5C77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74</w:t>
            </w:r>
          </w:p>
        </w:tc>
        <w:tc>
          <w:tcPr>
            <w:tcW w:w="7706" w:type="dxa"/>
            <w:tcBorders>
              <w:top w:val="single" w:color="auto" w:sz="4" w:space="0"/>
              <w:left w:val="single" w:color="auto" w:sz="4" w:space="0"/>
              <w:bottom w:val="single" w:color="auto" w:sz="4" w:space="0"/>
              <w:right w:val="single" w:color="auto" w:sz="4" w:space="0"/>
            </w:tcBorders>
            <w:vAlign w:val="center"/>
          </w:tcPr>
          <w:p w14:paraId="5516581C">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交通建设工程勘察、设计单位未在工程施工前向建设、监理和施工单位进行施工图纸技术交底，或者未按照合同要求在施工现场设立代表处或者派驻代表的处罚</w:t>
            </w:r>
          </w:p>
        </w:tc>
      </w:tr>
      <w:tr w14:paraId="255D819A">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4E9EE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75</w:t>
            </w:r>
          </w:p>
        </w:tc>
        <w:tc>
          <w:tcPr>
            <w:tcW w:w="7706" w:type="dxa"/>
            <w:tcBorders>
              <w:top w:val="single" w:color="auto" w:sz="4" w:space="0"/>
              <w:left w:val="single" w:color="auto" w:sz="4" w:space="0"/>
              <w:bottom w:val="single" w:color="auto" w:sz="4" w:space="0"/>
              <w:right w:val="single" w:color="auto" w:sz="4" w:space="0"/>
            </w:tcBorders>
            <w:vAlign w:val="center"/>
          </w:tcPr>
          <w:p w14:paraId="7941E6C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交通建设工程施工单位未按照有关规定建立安全生产费用使用台账的处罚</w:t>
            </w:r>
          </w:p>
        </w:tc>
      </w:tr>
      <w:tr w14:paraId="54787093">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34A4C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76</w:t>
            </w:r>
          </w:p>
        </w:tc>
        <w:tc>
          <w:tcPr>
            <w:tcW w:w="7706" w:type="dxa"/>
            <w:tcBorders>
              <w:top w:val="single" w:color="auto" w:sz="4" w:space="0"/>
              <w:left w:val="single" w:color="auto" w:sz="4" w:space="0"/>
              <w:bottom w:val="single" w:color="auto" w:sz="4" w:space="0"/>
              <w:right w:val="single" w:color="auto" w:sz="4" w:space="0"/>
            </w:tcBorders>
            <w:vAlign w:val="center"/>
          </w:tcPr>
          <w:p w14:paraId="669FE43F">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交通建设工程施工单位未将进场使用的建筑材料检验合格资料等信息记录存档备查的处罚</w:t>
            </w:r>
          </w:p>
        </w:tc>
      </w:tr>
      <w:tr w14:paraId="2C05430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CFFBF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77</w:t>
            </w:r>
          </w:p>
        </w:tc>
        <w:tc>
          <w:tcPr>
            <w:tcW w:w="7706" w:type="dxa"/>
            <w:tcBorders>
              <w:top w:val="single" w:color="auto" w:sz="4" w:space="0"/>
              <w:left w:val="single" w:color="auto" w:sz="4" w:space="0"/>
              <w:bottom w:val="single" w:color="auto" w:sz="4" w:space="0"/>
              <w:right w:val="single" w:color="auto" w:sz="4" w:space="0"/>
            </w:tcBorders>
            <w:vAlign w:val="center"/>
          </w:tcPr>
          <w:p w14:paraId="7C1265D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交通建设工程监理单位未做好监理记录的处罚</w:t>
            </w:r>
          </w:p>
        </w:tc>
      </w:tr>
      <w:tr w14:paraId="24615F72">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50398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78</w:t>
            </w:r>
          </w:p>
        </w:tc>
        <w:tc>
          <w:tcPr>
            <w:tcW w:w="7706" w:type="dxa"/>
            <w:tcBorders>
              <w:top w:val="single" w:color="auto" w:sz="4" w:space="0"/>
              <w:left w:val="single" w:color="auto" w:sz="4" w:space="0"/>
              <w:bottom w:val="single" w:color="auto" w:sz="4" w:space="0"/>
              <w:right w:val="single" w:color="auto" w:sz="4" w:space="0"/>
            </w:tcBorders>
            <w:vAlign w:val="center"/>
          </w:tcPr>
          <w:p w14:paraId="79AB4BBF">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交通建设工程监理单位对危险性较大的工程未编制专项监理细则的处罚</w:t>
            </w:r>
          </w:p>
        </w:tc>
      </w:tr>
      <w:tr w14:paraId="239B3731">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C21DB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79</w:t>
            </w:r>
          </w:p>
        </w:tc>
        <w:tc>
          <w:tcPr>
            <w:tcW w:w="7706" w:type="dxa"/>
            <w:tcBorders>
              <w:top w:val="single" w:color="auto" w:sz="4" w:space="0"/>
              <w:left w:val="single" w:color="auto" w:sz="4" w:space="0"/>
              <w:bottom w:val="single" w:color="auto" w:sz="4" w:space="0"/>
              <w:right w:val="single" w:color="auto" w:sz="4" w:space="0"/>
            </w:tcBorders>
            <w:vAlign w:val="center"/>
          </w:tcPr>
          <w:p w14:paraId="538A28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未随船携带船舶营运证件的处罚</w:t>
            </w:r>
          </w:p>
        </w:tc>
      </w:tr>
      <w:tr w14:paraId="236664BE">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E6387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80</w:t>
            </w:r>
          </w:p>
        </w:tc>
        <w:tc>
          <w:tcPr>
            <w:tcW w:w="7706" w:type="dxa"/>
            <w:tcBorders>
              <w:top w:val="single" w:color="auto" w:sz="4" w:space="0"/>
              <w:left w:val="single" w:color="auto" w:sz="4" w:space="0"/>
              <w:bottom w:val="single" w:color="auto" w:sz="4" w:space="0"/>
              <w:right w:val="single" w:color="auto" w:sz="4" w:space="0"/>
            </w:tcBorders>
            <w:vAlign w:val="center"/>
          </w:tcPr>
          <w:p w14:paraId="70DC86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水路旅客运输代理、货物运输代理业务经营者未履行备案义务或者报告义务行为的处罚</w:t>
            </w:r>
          </w:p>
        </w:tc>
      </w:tr>
      <w:tr w14:paraId="6F326A8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CCD7B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81</w:t>
            </w:r>
          </w:p>
        </w:tc>
        <w:tc>
          <w:tcPr>
            <w:tcW w:w="7706" w:type="dxa"/>
            <w:tcBorders>
              <w:top w:val="single" w:color="auto" w:sz="4" w:space="0"/>
              <w:left w:val="single" w:color="auto" w:sz="4" w:space="0"/>
              <w:bottom w:val="single" w:color="auto" w:sz="4" w:space="0"/>
              <w:right w:val="single" w:color="auto" w:sz="4" w:space="0"/>
            </w:tcBorders>
            <w:vAlign w:val="center"/>
          </w:tcPr>
          <w:p w14:paraId="0DEF8B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水路运输辅助业务经营者拒绝管理部门根据本规定进行的监督检查、隐匿有关资料或者瞒报、谎报有关情况的处罚</w:t>
            </w:r>
          </w:p>
        </w:tc>
      </w:tr>
      <w:tr w14:paraId="71FECF33">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34F5D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82</w:t>
            </w:r>
          </w:p>
        </w:tc>
        <w:tc>
          <w:tcPr>
            <w:tcW w:w="7706" w:type="dxa"/>
            <w:tcBorders>
              <w:top w:val="single" w:color="auto" w:sz="4" w:space="0"/>
              <w:left w:val="single" w:color="auto" w:sz="4" w:space="0"/>
              <w:bottom w:val="single" w:color="auto" w:sz="4" w:space="0"/>
              <w:right w:val="single" w:color="auto" w:sz="4" w:space="0"/>
            </w:tcBorders>
            <w:vAlign w:val="center"/>
          </w:tcPr>
          <w:p w14:paraId="4B0864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港口经营人为船舶所有人、经营人以及货物托运人、收货人指定水路运输辅助业务经营者，提供船舶、水路货物运输代理等服务的处罚</w:t>
            </w:r>
          </w:p>
        </w:tc>
      </w:tr>
      <w:tr w14:paraId="67CE0D6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064D3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83</w:t>
            </w:r>
          </w:p>
        </w:tc>
        <w:tc>
          <w:tcPr>
            <w:tcW w:w="7706" w:type="dxa"/>
            <w:tcBorders>
              <w:top w:val="single" w:color="auto" w:sz="4" w:space="0"/>
              <w:left w:val="single" w:color="auto" w:sz="4" w:space="0"/>
              <w:bottom w:val="single" w:color="auto" w:sz="4" w:space="0"/>
              <w:right w:val="single" w:color="auto" w:sz="4" w:space="0"/>
            </w:tcBorders>
            <w:vAlign w:val="center"/>
          </w:tcPr>
          <w:p w14:paraId="6D13EF9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水路运输企业未按规定报送从业人员信息的处罚</w:t>
            </w:r>
          </w:p>
        </w:tc>
      </w:tr>
      <w:tr w14:paraId="248B2A1C">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1060E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84</w:t>
            </w:r>
          </w:p>
        </w:tc>
        <w:tc>
          <w:tcPr>
            <w:tcW w:w="7706" w:type="dxa"/>
            <w:tcBorders>
              <w:top w:val="single" w:color="auto" w:sz="4" w:space="0"/>
              <w:left w:val="single" w:color="auto" w:sz="4" w:space="0"/>
              <w:bottom w:val="single" w:color="auto" w:sz="4" w:space="0"/>
              <w:right w:val="single" w:color="auto" w:sz="4" w:space="0"/>
            </w:tcBorders>
            <w:vAlign w:val="center"/>
          </w:tcPr>
          <w:p w14:paraId="578DFD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违反港口规划建设港口、码头或者其他设施的处罚</w:t>
            </w:r>
          </w:p>
        </w:tc>
      </w:tr>
      <w:tr w14:paraId="6ECF9C93">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3D162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85</w:t>
            </w:r>
          </w:p>
        </w:tc>
        <w:tc>
          <w:tcPr>
            <w:tcW w:w="7706" w:type="dxa"/>
            <w:tcBorders>
              <w:top w:val="single" w:color="auto" w:sz="4" w:space="0"/>
              <w:left w:val="single" w:color="auto" w:sz="4" w:space="0"/>
              <w:bottom w:val="single" w:color="auto" w:sz="4" w:space="0"/>
              <w:right w:val="single" w:color="auto" w:sz="4" w:space="0"/>
            </w:tcBorders>
            <w:vAlign w:val="center"/>
          </w:tcPr>
          <w:p w14:paraId="439A81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未经依法批准，建设港口设施使用港口岸线的处罚</w:t>
            </w:r>
          </w:p>
        </w:tc>
      </w:tr>
      <w:tr w14:paraId="52BA53BE">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0CBA5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86</w:t>
            </w:r>
          </w:p>
        </w:tc>
        <w:tc>
          <w:tcPr>
            <w:tcW w:w="7706" w:type="dxa"/>
            <w:tcBorders>
              <w:top w:val="single" w:color="auto" w:sz="4" w:space="0"/>
              <w:left w:val="single" w:color="auto" w:sz="4" w:space="0"/>
              <w:bottom w:val="single" w:color="auto" w:sz="4" w:space="0"/>
              <w:right w:val="single" w:color="auto" w:sz="4" w:space="0"/>
            </w:tcBorders>
            <w:vAlign w:val="center"/>
          </w:tcPr>
          <w:p w14:paraId="5904AB3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未依法取得港口经营许可证从事港口经营，或者港口理货业务经营人兼营货物装卸经营业务、仓储经营业务的处罚</w:t>
            </w:r>
          </w:p>
        </w:tc>
      </w:tr>
      <w:tr w14:paraId="200F0B44">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230A0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87</w:t>
            </w:r>
          </w:p>
        </w:tc>
        <w:tc>
          <w:tcPr>
            <w:tcW w:w="7706" w:type="dxa"/>
            <w:tcBorders>
              <w:top w:val="single" w:color="auto" w:sz="4" w:space="0"/>
              <w:left w:val="single" w:color="auto" w:sz="4" w:space="0"/>
              <w:bottom w:val="single" w:color="auto" w:sz="4" w:space="0"/>
              <w:right w:val="single" w:color="auto" w:sz="4" w:space="0"/>
            </w:tcBorders>
            <w:vAlign w:val="center"/>
          </w:tcPr>
          <w:p w14:paraId="44F82631">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对港口理货业务经营人以及从事船舶港口服务、港口设施设备和机械租赁维修的经营人未按规定进行备案的处罚</w:t>
            </w:r>
          </w:p>
        </w:tc>
      </w:tr>
      <w:tr w14:paraId="717AA166">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689FA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88</w:t>
            </w:r>
          </w:p>
        </w:tc>
        <w:tc>
          <w:tcPr>
            <w:tcW w:w="7706" w:type="dxa"/>
            <w:tcBorders>
              <w:top w:val="single" w:color="auto" w:sz="4" w:space="0"/>
              <w:left w:val="single" w:color="auto" w:sz="4" w:space="0"/>
              <w:bottom w:val="single" w:color="auto" w:sz="4" w:space="0"/>
              <w:right w:val="single" w:color="auto" w:sz="4" w:space="0"/>
            </w:tcBorders>
            <w:vAlign w:val="center"/>
          </w:tcPr>
          <w:p w14:paraId="2EE8A1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未按照规定悬挂国旗的处罚</w:t>
            </w:r>
          </w:p>
        </w:tc>
      </w:tr>
      <w:tr w14:paraId="639AEFEC">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BA929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89</w:t>
            </w:r>
          </w:p>
        </w:tc>
        <w:tc>
          <w:tcPr>
            <w:tcW w:w="7706" w:type="dxa"/>
            <w:tcBorders>
              <w:top w:val="single" w:color="auto" w:sz="4" w:space="0"/>
              <w:left w:val="single" w:color="auto" w:sz="4" w:space="0"/>
              <w:bottom w:val="single" w:color="auto" w:sz="4" w:space="0"/>
              <w:right w:val="single" w:color="auto" w:sz="4" w:space="0"/>
            </w:tcBorders>
            <w:vAlign w:val="center"/>
          </w:tcPr>
          <w:p w14:paraId="7D22D4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气象观测、测量、地质调查，不按照规定备案的处罚</w:t>
            </w:r>
          </w:p>
        </w:tc>
      </w:tr>
      <w:tr w14:paraId="3AF50E4B">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BAF7B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90</w:t>
            </w:r>
          </w:p>
        </w:tc>
        <w:tc>
          <w:tcPr>
            <w:tcW w:w="7706" w:type="dxa"/>
            <w:tcBorders>
              <w:top w:val="single" w:color="auto" w:sz="4" w:space="0"/>
              <w:left w:val="single" w:color="auto" w:sz="4" w:space="0"/>
              <w:bottom w:val="single" w:color="auto" w:sz="4" w:space="0"/>
              <w:right w:val="single" w:color="auto" w:sz="4" w:space="0"/>
            </w:tcBorders>
            <w:vAlign w:val="center"/>
          </w:tcPr>
          <w:p w14:paraId="64CD4E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船舶停泊未按照规定留足值班人员的处罚</w:t>
            </w:r>
          </w:p>
        </w:tc>
      </w:tr>
      <w:tr w14:paraId="053135B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0E30C2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91</w:t>
            </w:r>
          </w:p>
        </w:tc>
        <w:tc>
          <w:tcPr>
            <w:tcW w:w="7706" w:type="dxa"/>
            <w:tcBorders>
              <w:top w:val="single" w:color="auto" w:sz="4" w:space="0"/>
              <w:left w:val="single" w:color="auto" w:sz="4" w:space="0"/>
              <w:bottom w:val="single" w:color="auto" w:sz="4" w:space="0"/>
              <w:right w:val="single" w:color="auto" w:sz="4" w:space="0"/>
            </w:tcBorders>
            <w:vAlign w:val="center"/>
          </w:tcPr>
          <w:p w14:paraId="3ABB9A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未按照《船舶现场监督报告》《船旗国监督检查报告》《港口国监督检查报告》的处理意见纠正缺陷或者采取措施的处罚</w:t>
            </w:r>
          </w:p>
        </w:tc>
      </w:tr>
      <w:tr w14:paraId="49007216">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7E14A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92</w:t>
            </w:r>
          </w:p>
        </w:tc>
        <w:tc>
          <w:tcPr>
            <w:tcW w:w="7706" w:type="dxa"/>
            <w:tcBorders>
              <w:top w:val="single" w:color="auto" w:sz="4" w:space="0"/>
              <w:left w:val="single" w:color="auto" w:sz="4" w:space="0"/>
              <w:bottom w:val="single" w:color="auto" w:sz="4" w:space="0"/>
              <w:right w:val="single" w:color="auto" w:sz="4" w:space="0"/>
            </w:tcBorders>
            <w:vAlign w:val="center"/>
          </w:tcPr>
          <w:p w14:paraId="10F2CC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未按照规定开展自查或者未随船保存船舶自查记录的处罚</w:t>
            </w:r>
          </w:p>
        </w:tc>
      </w:tr>
      <w:tr w14:paraId="0F49D2B1">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146F57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93</w:t>
            </w:r>
          </w:p>
        </w:tc>
        <w:tc>
          <w:tcPr>
            <w:tcW w:w="7706" w:type="dxa"/>
            <w:tcBorders>
              <w:top w:val="single" w:color="auto" w:sz="4" w:space="0"/>
              <w:left w:val="single" w:color="auto" w:sz="4" w:space="0"/>
              <w:bottom w:val="single" w:color="auto" w:sz="4" w:space="0"/>
              <w:right w:val="single" w:color="auto" w:sz="4" w:space="0"/>
            </w:tcBorders>
            <w:vAlign w:val="center"/>
          </w:tcPr>
          <w:p w14:paraId="4416D1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未按照规定随船携带或者保存《船舶现场监督报告》《船旗国监督检查报告》《港口国监督检查报告》的处罚</w:t>
            </w:r>
          </w:p>
        </w:tc>
      </w:tr>
      <w:tr w14:paraId="0A216AE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3118F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94</w:t>
            </w:r>
          </w:p>
        </w:tc>
        <w:tc>
          <w:tcPr>
            <w:tcW w:w="7706" w:type="dxa"/>
            <w:tcBorders>
              <w:top w:val="single" w:color="auto" w:sz="4" w:space="0"/>
              <w:left w:val="single" w:color="auto" w:sz="4" w:space="0"/>
              <w:bottom w:val="single" w:color="auto" w:sz="4" w:space="0"/>
              <w:right w:val="single" w:color="auto" w:sz="4" w:space="0"/>
            </w:tcBorders>
            <w:vAlign w:val="center"/>
          </w:tcPr>
          <w:p w14:paraId="6D0C4A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pacing w:val="-6"/>
                <w:kern w:val="0"/>
                <w:sz w:val="24"/>
                <w:szCs w:val="24"/>
              </w:rPr>
              <w:t>未按照规定向海事管理机构报告船舶的航次计划、适航状态、船员配备和载货载客等情况的处罚</w:t>
            </w:r>
          </w:p>
        </w:tc>
      </w:tr>
      <w:tr w14:paraId="1BEB67DA">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1E8AD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95</w:t>
            </w:r>
          </w:p>
        </w:tc>
        <w:tc>
          <w:tcPr>
            <w:tcW w:w="7706" w:type="dxa"/>
            <w:tcBorders>
              <w:top w:val="single" w:color="auto" w:sz="4" w:space="0"/>
              <w:left w:val="single" w:color="auto" w:sz="4" w:space="0"/>
              <w:bottom w:val="single" w:color="auto" w:sz="4" w:space="0"/>
              <w:right w:val="single" w:color="auto" w:sz="4" w:space="0"/>
            </w:tcBorders>
            <w:vAlign w:val="center"/>
          </w:tcPr>
          <w:p w14:paraId="4CAFAF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船员服务簿记载的事项发生变更，船员未办理变更手续的处罚</w:t>
            </w:r>
          </w:p>
        </w:tc>
      </w:tr>
      <w:tr w14:paraId="031E919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5320C3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96</w:t>
            </w:r>
          </w:p>
        </w:tc>
        <w:tc>
          <w:tcPr>
            <w:tcW w:w="7706" w:type="dxa"/>
            <w:tcBorders>
              <w:top w:val="single" w:color="auto" w:sz="4" w:space="0"/>
              <w:left w:val="single" w:color="auto" w:sz="4" w:space="0"/>
              <w:bottom w:val="single" w:color="auto" w:sz="4" w:space="0"/>
              <w:right w:val="single" w:color="auto" w:sz="4" w:space="0"/>
            </w:tcBorders>
            <w:vAlign w:val="center"/>
          </w:tcPr>
          <w:p w14:paraId="725B3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船员在船工作期间未携带规定的有效证件的处罚</w:t>
            </w:r>
          </w:p>
        </w:tc>
      </w:tr>
      <w:tr w14:paraId="41B3A3D9">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33AD32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97</w:t>
            </w:r>
          </w:p>
        </w:tc>
        <w:tc>
          <w:tcPr>
            <w:tcW w:w="7706" w:type="dxa"/>
            <w:tcBorders>
              <w:top w:val="single" w:color="auto" w:sz="4" w:space="0"/>
              <w:left w:val="single" w:color="auto" w:sz="4" w:space="0"/>
              <w:bottom w:val="single" w:color="auto" w:sz="4" w:space="0"/>
              <w:right w:val="single" w:color="auto" w:sz="4" w:space="0"/>
            </w:tcBorders>
            <w:vAlign w:val="center"/>
          </w:tcPr>
          <w:p w14:paraId="6533A2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船员未如实填写或者记载有关船舶法定文书的处罚</w:t>
            </w:r>
          </w:p>
        </w:tc>
      </w:tr>
      <w:tr w14:paraId="221804B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ED415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98</w:t>
            </w:r>
          </w:p>
        </w:tc>
        <w:tc>
          <w:tcPr>
            <w:tcW w:w="7706" w:type="dxa"/>
            <w:tcBorders>
              <w:top w:val="single" w:color="auto" w:sz="4" w:space="0"/>
              <w:left w:val="single" w:color="auto" w:sz="4" w:space="0"/>
              <w:bottom w:val="single" w:color="auto" w:sz="4" w:space="0"/>
              <w:right w:val="single" w:color="auto" w:sz="4" w:space="0"/>
            </w:tcBorders>
            <w:vAlign w:val="center"/>
          </w:tcPr>
          <w:p w14:paraId="494D93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船长未如实记载船员的履职情况的处罚</w:t>
            </w:r>
          </w:p>
        </w:tc>
      </w:tr>
      <w:tr w14:paraId="1B329320">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F575F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99</w:t>
            </w:r>
          </w:p>
        </w:tc>
        <w:tc>
          <w:tcPr>
            <w:tcW w:w="7706" w:type="dxa"/>
            <w:tcBorders>
              <w:top w:val="single" w:color="auto" w:sz="4" w:space="0"/>
              <w:left w:val="single" w:color="auto" w:sz="4" w:space="0"/>
              <w:bottom w:val="single" w:color="auto" w:sz="4" w:space="0"/>
              <w:right w:val="single" w:color="auto" w:sz="4" w:space="0"/>
            </w:tcBorders>
            <w:vAlign w:val="center"/>
          </w:tcPr>
          <w:p w14:paraId="61A075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触碰航标不报告的处罚</w:t>
            </w:r>
          </w:p>
        </w:tc>
      </w:tr>
      <w:tr w14:paraId="775D717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BDDF8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100</w:t>
            </w:r>
          </w:p>
        </w:tc>
        <w:tc>
          <w:tcPr>
            <w:tcW w:w="7706" w:type="dxa"/>
            <w:tcBorders>
              <w:top w:val="single" w:color="auto" w:sz="4" w:space="0"/>
              <w:left w:val="single" w:color="auto" w:sz="4" w:space="0"/>
              <w:bottom w:val="single" w:color="auto" w:sz="4" w:space="0"/>
              <w:right w:val="single" w:color="auto" w:sz="4" w:space="0"/>
            </w:tcBorders>
            <w:vAlign w:val="center"/>
          </w:tcPr>
          <w:p w14:paraId="599AFFB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未将船舶识别号在船体上永久标记或者粘贴的处罚</w:t>
            </w:r>
          </w:p>
        </w:tc>
      </w:tr>
      <w:tr w14:paraId="3DD4A92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6D8A28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101</w:t>
            </w:r>
          </w:p>
        </w:tc>
        <w:tc>
          <w:tcPr>
            <w:tcW w:w="7706" w:type="dxa"/>
            <w:tcBorders>
              <w:top w:val="single" w:color="auto" w:sz="4" w:space="0"/>
              <w:left w:val="single" w:color="auto" w:sz="4" w:space="0"/>
              <w:bottom w:val="single" w:color="auto" w:sz="4" w:space="0"/>
              <w:right w:val="single" w:color="auto" w:sz="4" w:space="0"/>
            </w:tcBorders>
            <w:vAlign w:val="center"/>
          </w:tcPr>
          <w:p w14:paraId="6AAC9F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在城市市区的内河航道航行时未按照规定使用声响装置的处罚</w:t>
            </w:r>
          </w:p>
        </w:tc>
      </w:tr>
      <w:tr w14:paraId="44E46F8F">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4E1B8C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102</w:t>
            </w:r>
          </w:p>
        </w:tc>
        <w:tc>
          <w:tcPr>
            <w:tcW w:w="7706" w:type="dxa"/>
            <w:tcBorders>
              <w:top w:val="single" w:color="auto" w:sz="4" w:space="0"/>
              <w:left w:val="single" w:color="auto" w:sz="4" w:space="0"/>
              <w:bottom w:val="single" w:color="auto" w:sz="4" w:space="0"/>
              <w:right w:val="single" w:color="auto" w:sz="4" w:space="0"/>
            </w:tcBorders>
            <w:vAlign w:val="center"/>
          </w:tcPr>
          <w:p w14:paraId="6D8D9F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船舶未按国家有关规定使用岸电的处罚</w:t>
            </w:r>
          </w:p>
        </w:tc>
      </w:tr>
      <w:tr w14:paraId="73232033">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7A1139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103</w:t>
            </w:r>
          </w:p>
        </w:tc>
        <w:tc>
          <w:tcPr>
            <w:tcW w:w="7706" w:type="dxa"/>
            <w:tcBorders>
              <w:top w:val="single" w:color="auto" w:sz="4" w:space="0"/>
              <w:left w:val="single" w:color="auto" w:sz="4" w:space="0"/>
              <w:bottom w:val="single" w:color="auto" w:sz="4" w:space="0"/>
              <w:right w:val="single" w:color="auto" w:sz="4" w:space="0"/>
            </w:tcBorders>
            <w:vAlign w:val="center"/>
          </w:tcPr>
          <w:p w14:paraId="7E8AA8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在通航水域上建设桥梁等建筑物，建设单位未按照规定设置航标等设施的处罚</w:t>
            </w:r>
          </w:p>
        </w:tc>
      </w:tr>
      <w:tr w14:paraId="6AA7B145">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F75DB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104</w:t>
            </w:r>
          </w:p>
        </w:tc>
        <w:tc>
          <w:tcPr>
            <w:tcW w:w="7706" w:type="dxa"/>
            <w:tcBorders>
              <w:top w:val="single" w:color="auto" w:sz="4" w:space="0"/>
              <w:left w:val="single" w:color="auto" w:sz="4" w:space="0"/>
              <w:bottom w:val="single" w:color="auto" w:sz="4" w:space="0"/>
              <w:right w:val="single" w:color="auto" w:sz="4" w:space="0"/>
            </w:tcBorders>
            <w:vAlign w:val="center"/>
          </w:tcPr>
          <w:p w14:paraId="1D89E9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在航道内设置渔具或者水产养殖设施的处罚</w:t>
            </w:r>
          </w:p>
        </w:tc>
      </w:tr>
      <w:tr w14:paraId="79569417">
        <w:tblPrEx>
          <w:tblCellMar>
            <w:top w:w="0" w:type="dxa"/>
            <w:left w:w="108" w:type="dxa"/>
            <w:bottom w:w="0" w:type="dxa"/>
            <w:right w:w="108" w:type="dxa"/>
          </w:tblCellMar>
        </w:tblPrEx>
        <w:trPr>
          <w:trHeight w:val="1185" w:hRule="atLeast"/>
          <w:jc w:val="center"/>
        </w:trPr>
        <w:tc>
          <w:tcPr>
            <w:tcW w:w="864" w:type="dxa"/>
            <w:tcBorders>
              <w:top w:val="single" w:color="auto" w:sz="4" w:space="0"/>
              <w:left w:val="single" w:color="auto" w:sz="4" w:space="0"/>
              <w:bottom w:val="single" w:color="auto" w:sz="4" w:space="0"/>
              <w:right w:val="single" w:color="auto" w:sz="4" w:space="0"/>
            </w:tcBorders>
            <w:vAlign w:val="center"/>
          </w:tcPr>
          <w:p w14:paraId="2D48CE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105</w:t>
            </w:r>
          </w:p>
        </w:tc>
        <w:tc>
          <w:tcPr>
            <w:tcW w:w="7706" w:type="dxa"/>
            <w:tcBorders>
              <w:top w:val="single" w:color="auto" w:sz="4" w:space="0"/>
              <w:left w:val="single" w:color="auto" w:sz="4" w:space="0"/>
              <w:bottom w:val="single" w:color="auto" w:sz="4" w:space="0"/>
              <w:right w:val="single" w:color="auto" w:sz="4" w:space="0"/>
            </w:tcBorders>
            <w:vAlign w:val="center"/>
          </w:tcPr>
          <w:p w14:paraId="32AAAB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过闸船舶未按规定向通航建筑物运行单位如实提供过闸信息的处罚</w:t>
            </w:r>
          </w:p>
        </w:tc>
      </w:tr>
    </w:tbl>
    <w:p w14:paraId="5B9FF3E7">
      <w:pPr>
        <w:rPr>
          <w:rFonts w:ascii="方正仿宋_GBK" w:hAnsi="方正仿宋_GBK" w:eastAsia="方正仿宋_GBK" w:cs="Times New Roman"/>
          <w:color w:val="auto"/>
        </w:rPr>
      </w:pPr>
    </w:p>
    <w:p w14:paraId="17C63895">
      <w:pPr>
        <w:rPr>
          <w:rFonts w:ascii="方正仿宋_GBK" w:hAnsi="方正仿宋_GBK" w:eastAsia="方正仿宋_GBK"/>
          <w:color w:val="auto"/>
        </w:rPr>
      </w:pPr>
    </w:p>
    <w:p w14:paraId="00B0B9C3">
      <w:pPr>
        <w:rPr>
          <w:rFonts w:ascii="方正仿宋_GBK" w:hAnsi="方正仿宋_GBK" w:eastAsia="方正仿宋_GBK" w:cs="宋体"/>
          <w:bCs/>
          <w:color w:val="auto"/>
          <w:kern w:val="0"/>
          <w:szCs w:val="21"/>
        </w:rPr>
      </w:pPr>
      <w:r>
        <w:rPr>
          <w:rFonts w:ascii="方正仿宋_GBK" w:hAnsi="方正仿宋_GBK" w:eastAsia="方正仿宋_GBK"/>
          <w:color w:val="auto"/>
        </w:rPr>
        <w:tab/>
      </w:r>
    </w:p>
    <w:p w14:paraId="49242D6C">
      <w:pPr>
        <w:rPr>
          <w:rFonts w:ascii="方正仿宋_GBK" w:hAnsi="方正仿宋_GBK" w:eastAsia="方正仿宋_GBK"/>
          <w:color w:val="auto"/>
        </w:rPr>
      </w:pPr>
    </w:p>
    <w:p w14:paraId="76AFE10E">
      <w:pPr>
        <w:rPr>
          <w:rFonts w:ascii="方正仿宋_GBK" w:hAnsi="方正仿宋_GBK" w:eastAsia="方正仿宋_GBK"/>
          <w:color w:val="auto"/>
        </w:rPr>
      </w:pPr>
    </w:p>
    <w:p w14:paraId="231D421A">
      <w:pPr>
        <w:rPr>
          <w:rFonts w:ascii="方正仿宋_GBK" w:hAnsi="方正仿宋_GBK" w:eastAsia="方正仿宋_GBK"/>
          <w:color w:val="auto"/>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7B4CF29">
      <w:pPr>
        <w:jc w:val="both"/>
        <w:rPr>
          <w:rFonts w:ascii="方正仿宋_GBK" w:hAnsi="方正仿宋_GBK" w:eastAsia="方正仿宋_GBK"/>
          <w:color w:val="auto"/>
        </w:rPr>
      </w:pPr>
      <w:r>
        <w:rPr>
          <w:rFonts w:hint="eastAsia" w:eastAsia="宋体"/>
          <w:color w:val="auto"/>
          <w:lang w:val="en-US" w:eastAsia="zh-CN"/>
        </w:rPr>
        <w:drawing>
          <wp:anchor distT="0" distB="0" distL="114300" distR="114300" simplePos="0" relativeHeight="251701248" behindDoc="1" locked="0" layoutInCell="1" allowOverlap="1">
            <wp:simplePos x="0" y="0"/>
            <wp:positionH relativeFrom="column">
              <wp:posOffset>0</wp:posOffset>
            </wp:positionH>
            <wp:positionV relativeFrom="paragraph">
              <wp:posOffset>5080</wp:posOffset>
            </wp:positionV>
            <wp:extent cx="7574915" cy="10683240"/>
            <wp:effectExtent l="0" t="0" r="6985" b="3810"/>
            <wp:wrapTight wrapText="bothSides">
              <wp:wrapPolygon>
                <wp:start x="0" y="0"/>
                <wp:lineTo x="0" y="21569"/>
                <wp:lineTo x="21566" y="21569"/>
                <wp:lineTo x="21566" y="0"/>
                <wp:lineTo x="0" y="0"/>
              </wp:wrapPolygon>
            </wp:wrapTight>
            <wp:docPr id="34" name="图片 175" descr="彰武局封面  460X297X50本  250克-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75" descr="彰武局封面  460X297X50本  250克-全"/>
                    <pic:cNvPicPr>
                      <a:picLocks noChangeAspect="1"/>
                    </pic:cNvPicPr>
                  </pic:nvPicPr>
                  <pic:blipFill>
                    <a:blip r:embed="rId44"/>
                    <a:stretch>
                      <a:fillRect/>
                    </a:stretch>
                  </pic:blipFill>
                  <pic:spPr>
                    <a:xfrm>
                      <a:off x="0" y="0"/>
                      <a:ext cx="7574915" cy="10683240"/>
                    </a:xfrm>
                    <a:prstGeom prst="rect">
                      <a:avLst/>
                    </a:prstGeom>
                    <a:noFill/>
                    <a:ln>
                      <a:noFill/>
                    </a:ln>
                  </pic:spPr>
                </pic:pic>
              </a:graphicData>
            </a:graphic>
          </wp:anchor>
        </w:drawing>
      </w:r>
    </w:p>
    <w:sectPr>
      <w:pgSz w:w="11906" w:h="16838"/>
      <w:pgMar w:top="0" w:right="0" w:bottom="0" w:left="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2FF" w:usb1="400004FF" w:usb2="00000000" w:usb3="00000000" w:csb0="2000019F" w:csb1="00000000"/>
  </w:font>
  <w:font w:name="等线 Light">
    <w:panose1 w:val="02010600030101010101"/>
    <w:charset w:val="86"/>
    <w:family w:val="auto"/>
    <w:pitch w:val="default"/>
    <w:sig w:usb0="A00002BF" w:usb1="38CF7CFA" w:usb2="00000016" w:usb3="00000000" w:csb0="0004000F"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瀹嬩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DF3FF">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7195B6">
                          <w:pPr>
                            <w:pStyle w:val="8"/>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97195B6">
                    <w:pPr>
                      <w:pStyle w:val="8"/>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F4BCF">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87FE5">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2641B7">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72641B7">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5AAA4E32">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05637">
    <w:pPr>
      <w:pStyle w:val="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B1340D">
                          <w:pPr>
                            <w:pStyle w:val="8"/>
                          </w:pPr>
                          <w:r>
                            <w:t xml:space="preserve">— </w:t>
                          </w:r>
                          <w:r>
                            <w:fldChar w:fldCharType="begin"/>
                          </w:r>
                          <w:r>
                            <w:instrText xml:space="preserve"> PAGE  \* MERGEFORMAT </w:instrText>
                          </w:r>
                          <w:r>
                            <w:fldChar w:fldCharType="separate"/>
                          </w:r>
                          <w:r>
                            <w:t>59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FB1340D">
                    <w:pPr>
                      <w:pStyle w:val="8"/>
                    </w:pPr>
                    <w:r>
                      <w:t xml:space="preserve">— </w:t>
                    </w:r>
                    <w:r>
                      <w:fldChar w:fldCharType="begin"/>
                    </w:r>
                    <w:r>
                      <w:instrText xml:space="preserve"> PAGE  \* MERGEFORMAT </w:instrText>
                    </w:r>
                    <w:r>
                      <w:fldChar w:fldCharType="separate"/>
                    </w:r>
                    <w:r>
                      <w:t>59</w:t>
                    </w:r>
                    <w:r>
                      <w:fldChar w:fldCharType="end"/>
                    </w:r>
                    <w:r>
                      <w:t xml:space="preserve"> —</w:t>
                    </w:r>
                  </w:p>
                </w:txbxContent>
              </v:textbox>
            </v:shape>
          </w:pict>
        </mc:Fallback>
      </mc:AlternateContent>
    </w:r>
  </w:p>
  <w:p w14:paraId="00C123A5">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mY2VlZTViYzk5M2FjZTA2ZjNkZjAwNzFlN2YyMDMifQ=="/>
  </w:docVars>
  <w:rsids>
    <w:rsidRoot w:val="00D565D9"/>
    <w:rsid w:val="00010793"/>
    <w:rsid w:val="00031DCA"/>
    <w:rsid w:val="00035F78"/>
    <w:rsid w:val="000442D0"/>
    <w:rsid w:val="00064355"/>
    <w:rsid w:val="00065464"/>
    <w:rsid w:val="00074089"/>
    <w:rsid w:val="00092512"/>
    <w:rsid w:val="000B55F0"/>
    <w:rsid w:val="000D0FC7"/>
    <w:rsid w:val="000F0DF5"/>
    <w:rsid w:val="000F5B9B"/>
    <w:rsid w:val="00117045"/>
    <w:rsid w:val="00117369"/>
    <w:rsid w:val="00132265"/>
    <w:rsid w:val="00140FE5"/>
    <w:rsid w:val="00142185"/>
    <w:rsid w:val="00156FA8"/>
    <w:rsid w:val="001623BC"/>
    <w:rsid w:val="00163F80"/>
    <w:rsid w:val="00165780"/>
    <w:rsid w:val="00170C42"/>
    <w:rsid w:val="001746EB"/>
    <w:rsid w:val="001926C5"/>
    <w:rsid w:val="001A0F65"/>
    <w:rsid w:val="001A4E49"/>
    <w:rsid w:val="001A6293"/>
    <w:rsid w:val="001A7DA0"/>
    <w:rsid w:val="001B3EF1"/>
    <w:rsid w:val="001E2962"/>
    <w:rsid w:val="001F37CF"/>
    <w:rsid w:val="00207F1E"/>
    <w:rsid w:val="002208DD"/>
    <w:rsid w:val="002208F6"/>
    <w:rsid w:val="00227502"/>
    <w:rsid w:val="00230045"/>
    <w:rsid w:val="002324A2"/>
    <w:rsid w:val="00232E8C"/>
    <w:rsid w:val="00241911"/>
    <w:rsid w:val="00247529"/>
    <w:rsid w:val="00253885"/>
    <w:rsid w:val="00275A79"/>
    <w:rsid w:val="00280016"/>
    <w:rsid w:val="00285DF2"/>
    <w:rsid w:val="00290767"/>
    <w:rsid w:val="00290DF8"/>
    <w:rsid w:val="002A1662"/>
    <w:rsid w:val="002A1AC8"/>
    <w:rsid w:val="002C193F"/>
    <w:rsid w:val="002C32F2"/>
    <w:rsid w:val="002D56C4"/>
    <w:rsid w:val="002E2945"/>
    <w:rsid w:val="002E3A17"/>
    <w:rsid w:val="00302AC7"/>
    <w:rsid w:val="0031015A"/>
    <w:rsid w:val="0032647D"/>
    <w:rsid w:val="00332D49"/>
    <w:rsid w:val="00334FF4"/>
    <w:rsid w:val="00364C8E"/>
    <w:rsid w:val="00384CEC"/>
    <w:rsid w:val="0039536A"/>
    <w:rsid w:val="003968E9"/>
    <w:rsid w:val="003A42A7"/>
    <w:rsid w:val="003A63A3"/>
    <w:rsid w:val="003B4165"/>
    <w:rsid w:val="003D0E91"/>
    <w:rsid w:val="003D2263"/>
    <w:rsid w:val="003D76FD"/>
    <w:rsid w:val="003F66FA"/>
    <w:rsid w:val="00400E95"/>
    <w:rsid w:val="0040162C"/>
    <w:rsid w:val="00407DC5"/>
    <w:rsid w:val="00412BA4"/>
    <w:rsid w:val="00440C9E"/>
    <w:rsid w:val="00444B7E"/>
    <w:rsid w:val="004856A1"/>
    <w:rsid w:val="004860CE"/>
    <w:rsid w:val="0049056C"/>
    <w:rsid w:val="004A082F"/>
    <w:rsid w:val="004B04F8"/>
    <w:rsid w:val="004B5FD6"/>
    <w:rsid w:val="004C25C8"/>
    <w:rsid w:val="004E5F15"/>
    <w:rsid w:val="004F1C00"/>
    <w:rsid w:val="004F1E13"/>
    <w:rsid w:val="00500854"/>
    <w:rsid w:val="00503D6F"/>
    <w:rsid w:val="00511341"/>
    <w:rsid w:val="005206D4"/>
    <w:rsid w:val="00521AE8"/>
    <w:rsid w:val="005327AF"/>
    <w:rsid w:val="00532E27"/>
    <w:rsid w:val="0054730A"/>
    <w:rsid w:val="00547928"/>
    <w:rsid w:val="00554C98"/>
    <w:rsid w:val="00562DE1"/>
    <w:rsid w:val="00564459"/>
    <w:rsid w:val="00573DA5"/>
    <w:rsid w:val="0057651A"/>
    <w:rsid w:val="00586B57"/>
    <w:rsid w:val="0059292B"/>
    <w:rsid w:val="00597CAB"/>
    <w:rsid w:val="005A4B8C"/>
    <w:rsid w:val="005C3FEC"/>
    <w:rsid w:val="005C7ED0"/>
    <w:rsid w:val="005D7815"/>
    <w:rsid w:val="005F3135"/>
    <w:rsid w:val="00611CDD"/>
    <w:rsid w:val="00614342"/>
    <w:rsid w:val="006204B0"/>
    <w:rsid w:val="00627ECA"/>
    <w:rsid w:val="00653646"/>
    <w:rsid w:val="00664BB8"/>
    <w:rsid w:val="00670061"/>
    <w:rsid w:val="00670193"/>
    <w:rsid w:val="00671A45"/>
    <w:rsid w:val="00686979"/>
    <w:rsid w:val="00686A56"/>
    <w:rsid w:val="00696473"/>
    <w:rsid w:val="00697FB4"/>
    <w:rsid w:val="006B4A20"/>
    <w:rsid w:val="006B6542"/>
    <w:rsid w:val="006D051E"/>
    <w:rsid w:val="006D0E41"/>
    <w:rsid w:val="006D224F"/>
    <w:rsid w:val="006E077E"/>
    <w:rsid w:val="006E4CC6"/>
    <w:rsid w:val="00703D2B"/>
    <w:rsid w:val="00707757"/>
    <w:rsid w:val="0071056C"/>
    <w:rsid w:val="00710EA0"/>
    <w:rsid w:val="007230A8"/>
    <w:rsid w:val="00723EFC"/>
    <w:rsid w:val="00734D97"/>
    <w:rsid w:val="00741CA4"/>
    <w:rsid w:val="007504BA"/>
    <w:rsid w:val="00751D48"/>
    <w:rsid w:val="00774727"/>
    <w:rsid w:val="00790D0E"/>
    <w:rsid w:val="007B76A3"/>
    <w:rsid w:val="007C116A"/>
    <w:rsid w:val="007E5D95"/>
    <w:rsid w:val="007F288F"/>
    <w:rsid w:val="00816C61"/>
    <w:rsid w:val="00825E7B"/>
    <w:rsid w:val="00827E61"/>
    <w:rsid w:val="0083059D"/>
    <w:rsid w:val="008606C3"/>
    <w:rsid w:val="00860B17"/>
    <w:rsid w:val="00862DD7"/>
    <w:rsid w:val="00881C8F"/>
    <w:rsid w:val="00890DE7"/>
    <w:rsid w:val="00892018"/>
    <w:rsid w:val="0089306A"/>
    <w:rsid w:val="008A54E8"/>
    <w:rsid w:val="008B4750"/>
    <w:rsid w:val="008C1C61"/>
    <w:rsid w:val="008D3571"/>
    <w:rsid w:val="008F37C0"/>
    <w:rsid w:val="008F478D"/>
    <w:rsid w:val="00907348"/>
    <w:rsid w:val="00907C56"/>
    <w:rsid w:val="00947884"/>
    <w:rsid w:val="00964E15"/>
    <w:rsid w:val="009650AB"/>
    <w:rsid w:val="00972952"/>
    <w:rsid w:val="00990DCC"/>
    <w:rsid w:val="00994319"/>
    <w:rsid w:val="00997CBA"/>
    <w:rsid w:val="009A06B6"/>
    <w:rsid w:val="009A0C34"/>
    <w:rsid w:val="009E4305"/>
    <w:rsid w:val="009F42F0"/>
    <w:rsid w:val="00A00478"/>
    <w:rsid w:val="00A107E6"/>
    <w:rsid w:val="00A11954"/>
    <w:rsid w:val="00A35E9E"/>
    <w:rsid w:val="00A425D8"/>
    <w:rsid w:val="00A62AD0"/>
    <w:rsid w:val="00A65BE4"/>
    <w:rsid w:val="00A7397E"/>
    <w:rsid w:val="00A80709"/>
    <w:rsid w:val="00A82E3F"/>
    <w:rsid w:val="00A84E30"/>
    <w:rsid w:val="00A94E8B"/>
    <w:rsid w:val="00AA0784"/>
    <w:rsid w:val="00AC451E"/>
    <w:rsid w:val="00AD118E"/>
    <w:rsid w:val="00AD23A1"/>
    <w:rsid w:val="00AE02BF"/>
    <w:rsid w:val="00AF0321"/>
    <w:rsid w:val="00B03AF9"/>
    <w:rsid w:val="00B25AF0"/>
    <w:rsid w:val="00B25B54"/>
    <w:rsid w:val="00B2788A"/>
    <w:rsid w:val="00B347B7"/>
    <w:rsid w:val="00B43CD8"/>
    <w:rsid w:val="00B85C26"/>
    <w:rsid w:val="00B9021A"/>
    <w:rsid w:val="00BA5C59"/>
    <w:rsid w:val="00BB333C"/>
    <w:rsid w:val="00BB4E64"/>
    <w:rsid w:val="00BC09B4"/>
    <w:rsid w:val="00BC47F6"/>
    <w:rsid w:val="00BC5D8E"/>
    <w:rsid w:val="00BD518D"/>
    <w:rsid w:val="00BD7DEA"/>
    <w:rsid w:val="00BE4D55"/>
    <w:rsid w:val="00C04517"/>
    <w:rsid w:val="00C045FC"/>
    <w:rsid w:val="00C207F4"/>
    <w:rsid w:val="00C232AF"/>
    <w:rsid w:val="00C23E40"/>
    <w:rsid w:val="00C33597"/>
    <w:rsid w:val="00C3626F"/>
    <w:rsid w:val="00C36ED0"/>
    <w:rsid w:val="00C41D75"/>
    <w:rsid w:val="00C43C56"/>
    <w:rsid w:val="00C72623"/>
    <w:rsid w:val="00C92A43"/>
    <w:rsid w:val="00CA7ADE"/>
    <w:rsid w:val="00CD251F"/>
    <w:rsid w:val="00CE079D"/>
    <w:rsid w:val="00CF0AC3"/>
    <w:rsid w:val="00D550A1"/>
    <w:rsid w:val="00D565D9"/>
    <w:rsid w:val="00D603EF"/>
    <w:rsid w:val="00D86801"/>
    <w:rsid w:val="00DA2A99"/>
    <w:rsid w:val="00DB7EF8"/>
    <w:rsid w:val="00DF1801"/>
    <w:rsid w:val="00E03780"/>
    <w:rsid w:val="00E03AC1"/>
    <w:rsid w:val="00E350D1"/>
    <w:rsid w:val="00E43569"/>
    <w:rsid w:val="00E46121"/>
    <w:rsid w:val="00E515F9"/>
    <w:rsid w:val="00E91281"/>
    <w:rsid w:val="00E97CD9"/>
    <w:rsid w:val="00EB05AA"/>
    <w:rsid w:val="00EB20FA"/>
    <w:rsid w:val="00EB54B7"/>
    <w:rsid w:val="00EC1ECB"/>
    <w:rsid w:val="00EC559D"/>
    <w:rsid w:val="00EE10B4"/>
    <w:rsid w:val="00EE6B70"/>
    <w:rsid w:val="00EF780F"/>
    <w:rsid w:val="00F134A3"/>
    <w:rsid w:val="00F26F3A"/>
    <w:rsid w:val="00F31C96"/>
    <w:rsid w:val="00F32F39"/>
    <w:rsid w:val="00F369A4"/>
    <w:rsid w:val="00F41188"/>
    <w:rsid w:val="00F439C3"/>
    <w:rsid w:val="00F560CA"/>
    <w:rsid w:val="00F64C0F"/>
    <w:rsid w:val="00F7187A"/>
    <w:rsid w:val="00F83FBC"/>
    <w:rsid w:val="00F8628E"/>
    <w:rsid w:val="00F97207"/>
    <w:rsid w:val="00FA0DF7"/>
    <w:rsid w:val="00FA47AC"/>
    <w:rsid w:val="00FA551A"/>
    <w:rsid w:val="00FA5620"/>
    <w:rsid w:val="00FA6955"/>
    <w:rsid w:val="00FB26B1"/>
    <w:rsid w:val="00FC1A03"/>
    <w:rsid w:val="00FC1D79"/>
    <w:rsid w:val="00FD41F1"/>
    <w:rsid w:val="00FD4EC9"/>
    <w:rsid w:val="00FD79C1"/>
    <w:rsid w:val="00FE0A61"/>
    <w:rsid w:val="00FF25AD"/>
    <w:rsid w:val="024A7C0C"/>
    <w:rsid w:val="08CE7F20"/>
    <w:rsid w:val="09D05E45"/>
    <w:rsid w:val="10C0073C"/>
    <w:rsid w:val="15E46284"/>
    <w:rsid w:val="17886D70"/>
    <w:rsid w:val="1E770F0A"/>
    <w:rsid w:val="20273425"/>
    <w:rsid w:val="256F2032"/>
    <w:rsid w:val="277C022D"/>
    <w:rsid w:val="27F373E2"/>
    <w:rsid w:val="2D0B08AE"/>
    <w:rsid w:val="2FCC0048"/>
    <w:rsid w:val="2FEB158B"/>
    <w:rsid w:val="31FC4547"/>
    <w:rsid w:val="36A24542"/>
    <w:rsid w:val="37BBDBDB"/>
    <w:rsid w:val="3923658C"/>
    <w:rsid w:val="39FC1D6A"/>
    <w:rsid w:val="3BB4382C"/>
    <w:rsid w:val="3F1B0D11"/>
    <w:rsid w:val="3FA06772"/>
    <w:rsid w:val="42F14D08"/>
    <w:rsid w:val="440E3C04"/>
    <w:rsid w:val="449C3228"/>
    <w:rsid w:val="44C71617"/>
    <w:rsid w:val="4A0B1FA6"/>
    <w:rsid w:val="4FFA72EA"/>
    <w:rsid w:val="508A00C9"/>
    <w:rsid w:val="51FED7AB"/>
    <w:rsid w:val="5357012B"/>
    <w:rsid w:val="536D4F1D"/>
    <w:rsid w:val="53910704"/>
    <w:rsid w:val="53D37FD9"/>
    <w:rsid w:val="53ED0B7F"/>
    <w:rsid w:val="54B70A92"/>
    <w:rsid w:val="57FD5749"/>
    <w:rsid w:val="59AE0773"/>
    <w:rsid w:val="5BD462C2"/>
    <w:rsid w:val="5CAC786A"/>
    <w:rsid w:val="5CC12347"/>
    <w:rsid w:val="5D136073"/>
    <w:rsid w:val="5EC41CCE"/>
    <w:rsid w:val="5EFA7CCD"/>
    <w:rsid w:val="5FEEB148"/>
    <w:rsid w:val="633F78C0"/>
    <w:rsid w:val="63BFD95A"/>
    <w:rsid w:val="668252BB"/>
    <w:rsid w:val="67580620"/>
    <w:rsid w:val="6BFFF4AF"/>
    <w:rsid w:val="6E0809C5"/>
    <w:rsid w:val="6EF817F3"/>
    <w:rsid w:val="6FBB27F8"/>
    <w:rsid w:val="6FEE99C4"/>
    <w:rsid w:val="6FFF438D"/>
    <w:rsid w:val="71B656FF"/>
    <w:rsid w:val="745F49AD"/>
    <w:rsid w:val="757DE146"/>
    <w:rsid w:val="75ED5D32"/>
    <w:rsid w:val="75EEB81A"/>
    <w:rsid w:val="76325052"/>
    <w:rsid w:val="775E71FE"/>
    <w:rsid w:val="77D45F4A"/>
    <w:rsid w:val="7A69729B"/>
    <w:rsid w:val="7C441070"/>
    <w:rsid w:val="7CA3E458"/>
    <w:rsid w:val="7F7BF2EB"/>
    <w:rsid w:val="7F7D58EC"/>
    <w:rsid w:val="7F7E59E2"/>
    <w:rsid w:val="7FBDAB21"/>
    <w:rsid w:val="7FBE70D6"/>
    <w:rsid w:val="7FFC64F6"/>
    <w:rsid w:val="7FFE611F"/>
    <w:rsid w:val="9D4B5CFF"/>
    <w:rsid w:val="9F0996DA"/>
    <w:rsid w:val="A7DC9F5C"/>
    <w:rsid w:val="AF9FB058"/>
    <w:rsid w:val="BA7B23C6"/>
    <w:rsid w:val="BBE60328"/>
    <w:rsid w:val="BBF3BBF0"/>
    <w:rsid w:val="BDF9C148"/>
    <w:rsid w:val="C7B9F0B9"/>
    <w:rsid w:val="CBFE59AD"/>
    <w:rsid w:val="D6DFD3FB"/>
    <w:rsid w:val="DF5D801C"/>
    <w:rsid w:val="DF95F5A2"/>
    <w:rsid w:val="DFF7E9E8"/>
    <w:rsid w:val="E9F71EFB"/>
    <w:rsid w:val="EB3EB65B"/>
    <w:rsid w:val="EEE2DA1D"/>
    <w:rsid w:val="FB3BD7B7"/>
    <w:rsid w:val="FB6E079A"/>
    <w:rsid w:val="FB7E255A"/>
    <w:rsid w:val="FE734873"/>
    <w:rsid w:val="FEFDD24C"/>
    <w:rsid w:val="FFBF5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2"/>
    <w:semiHidden/>
    <w:unhideWhenUsed/>
    <w:qFormat/>
    <w:uiPriority w:val="0"/>
    <w:pPr>
      <w:keepNext/>
      <w:keepLines/>
      <w:spacing w:before="260" w:after="260" w:line="416" w:lineRule="auto"/>
      <w:outlineLvl w:val="1"/>
    </w:pPr>
    <w:rPr>
      <w:rFonts w:ascii="Cambria" w:hAnsi="Cambria" w:eastAsia="宋体" w:cs="Times New Roman"/>
      <w:b/>
      <w:bCs/>
      <w:kern w:val="0"/>
      <w:sz w:val="32"/>
      <w:szCs w:val="32"/>
    </w:rPr>
  </w:style>
  <w:style w:type="paragraph" w:styleId="5">
    <w:name w:val="heading 3"/>
    <w:basedOn w:val="1"/>
    <w:next w:val="1"/>
    <w:link w:val="26"/>
    <w:semiHidden/>
    <w:unhideWhenUsed/>
    <w:qFormat/>
    <w:uiPriority w:val="0"/>
    <w:pPr>
      <w:keepNext/>
      <w:keepLines/>
      <w:spacing w:before="260" w:after="260" w:line="416" w:lineRule="auto"/>
      <w:outlineLvl w:val="2"/>
    </w:pPr>
    <w:rPr>
      <w:b/>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link w:val="23"/>
    <w:qFormat/>
    <w:uiPriority w:val="0"/>
    <w:pPr>
      <w:spacing w:after="120"/>
    </w:pPr>
    <w:rPr>
      <w:rFonts w:ascii="Calibri" w:hAnsi="Calibri" w:eastAsia="宋体" w:cs="Times New Roman"/>
      <w:kern w:val="0"/>
    </w:rPr>
  </w:style>
  <w:style w:type="paragraph" w:styleId="6">
    <w:name w:val="toc 3"/>
    <w:basedOn w:val="1"/>
    <w:next w:val="1"/>
    <w:qFormat/>
    <w:uiPriority w:val="0"/>
    <w:pPr>
      <w:ind w:left="840" w:leftChars="400"/>
    </w:pPr>
  </w:style>
  <w:style w:type="paragraph" w:styleId="7">
    <w:name w:val="Balloon Text"/>
    <w:basedOn w:val="1"/>
    <w:link w:val="44"/>
    <w:qFormat/>
    <w:uiPriority w:val="0"/>
    <w:rPr>
      <w:sz w:val="18"/>
      <w:szCs w:val="18"/>
    </w:rPr>
  </w:style>
  <w:style w:type="paragraph" w:styleId="8">
    <w:name w:val="footer"/>
    <w:basedOn w:val="1"/>
    <w:link w:val="24"/>
    <w:qFormat/>
    <w:uiPriority w:val="0"/>
    <w:pPr>
      <w:tabs>
        <w:tab w:val="center" w:pos="4153"/>
        <w:tab w:val="right" w:pos="8306"/>
      </w:tabs>
      <w:snapToGrid w:val="0"/>
      <w:jc w:val="left"/>
    </w:pPr>
    <w:rPr>
      <w:rFonts w:ascii="Calibri" w:hAnsi="Calibri" w:eastAsia="宋体" w:cs="Times New Roman"/>
      <w:kern w:val="0"/>
      <w:sz w:val="18"/>
    </w:rPr>
  </w:style>
  <w:style w:type="paragraph" w:styleId="9">
    <w:name w:val="header"/>
    <w:basedOn w:val="1"/>
    <w:link w:val="2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kern w:val="0"/>
      <w:sz w:val="18"/>
    </w:rPr>
  </w:style>
  <w:style w:type="paragraph" w:styleId="10">
    <w:name w:val="toc 1"/>
    <w:basedOn w:val="1"/>
    <w:next w:val="1"/>
    <w:qFormat/>
    <w:uiPriority w:val="0"/>
    <w:rPr>
      <w:rFonts w:ascii="Calibri" w:hAnsi="Calibri" w:eastAsia="宋体" w:cs="Times New Roman"/>
      <w:kern w:val="0"/>
    </w:rPr>
  </w:style>
  <w:style w:type="paragraph" w:styleId="11">
    <w:name w:val="toc 2"/>
    <w:basedOn w:val="1"/>
    <w:next w:val="1"/>
    <w:qFormat/>
    <w:uiPriority w:val="0"/>
    <w:pPr>
      <w:ind w:left="420" w:leftChars="200"/>
    </w:pPr>
    <w:rPr>
      <w:rFonts w:ascii="Calibri" w:hAnsi="Calibri" w:eastAsia="宋体" w:cs="Times New Roman"/>
      <w:kern w:val="0"/>
    </w:rPr>
  </w:style>
  <w:style w:type="paragraph" w:styleId="12">
    <w:name w:val="HTML Preformatted"/>
    <w:basedOn w:val="1"/>
    <w:link w:val="4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qFormat/>
    <w:uiPriority w:val="0"/>
    <w:rPr>
      <w:color w:val="954F72"/>
      <w:u w:val="single"/>
    </w:rPr>
  </w:style>
  <w:style w:type="character" w:styleId="18">
    <w:name w:val="Hyperlink"/>
    <w:basedOn w:val="16"/>
    <w:qFormat/>
    <w:uiPriority w:val="0"/>
    <w:rPr>
      <w:color w:val="0000FF"/>
      <w:u w:val="single"/>
    </w:rPr>
  </w:style>
  <w:style w:type="paragraph" w:customStyle="1" w:styleId="19">
    <w:name w:val="税务论文 摘要标题"/>
    <w:basedOn w:val="1"/>
    <w:link w:val="20"/>
    <w:qFormat/>
    <w:uiPriority w:val="0"/>
    <w:pPr>
      <w:spacing w:line="360" w:lineRule="auto"/>
      <w:ind w:firstLine="562" w:firstLineChars="200"/>
    </w:pPr>
    <w:rPr>
      <w:rFonts w:cs="Times New Roman" w:asciiTheme="minorEastAsia" w:hAnsiTheme="minorEastAsia"/>
      <w:b/>
      <w:bCs/>
      <w:sz w:val="28"/>
      <w:szCs w:val="28"/>
    </w:rPr>
  </w:style>
  <w:style w:type="character" w:customStyle="1" w:styleId="20">
    <w:name w:val="税务论文 摘要标题 字符"/>
    <w:basedOn w:val="16"/>
    <w:link w:val="19"/>
    <w:qFormat/>
    <w:uiPriority w:val="0"/>
    <w:rPr>
      <w:rFonts w:cs="Times New Roman" w:asciiTheme="minorEastAsia" w:hAnsiTheme="minorEastAsia"/>
      <w:b/>
      <w:bCs/>
      <w:sz w:val="28"/>
      <w:szCs w:val="28"/>
    </w:rPr>
  </w:style>
  <w:style w:type="character" w:customStyle="1" w:styleId="21">
    <w:name w:val="标题 1 Char"/>
    <w:basedOn w:val="16"/>
    <w:link w:val="3"/>
    <w:qFormat/>
    <w:uiPriority w:val="9"/>
    <w:rPr>
      <w:b/>
      <w:bCs/>
      <w:kern w:val="44"/>
      <w:sz w:val="44"/>
      <w:szCs w:val="44"/>
    </w:rPr>
  </w:style>
  <w:style w:type="character" w:customStyle="1" w:styleId="22">
    <w:name w:val="标题 2 Char"/>
    <w:basedOn w:val="16"/>
    <w:link w:val="4"/>
    <w:qFormat/>
    <w:uiPriority w:val="0"/>
    <w:rPr>
      <w:rFonts w:ascii="Cambria" w:hAnsi="Cambria" w:eastAsia="宋体" w:cs="Times New Roman"/>
      <w:b/>
      <w:bCs/>
      <w:kern w:val="0"/>
      <w:sz w:val="32"/>
      <w:szCs w:val="32"/>
    </w:rPr>
  </w:style>
  <w:style w:type="character" w:customStyle="1" w:styleId="23">
    <w:name w:val="正文文本 Char"/>
    <w:basedOn w:val="16"/>
    <w:link w:val="2"/>
    <w:qFormat/>
    <w:uiPriority w:val="1"/>
    <w:rPr>
      <w:rFonts w:ascii="Calibri" w:hAnsi="Calibri" w:eastAsia="宋体" w:cs="Times New Roman"/>
      <w:kern w:val="0"/>
    </w:rPr>
  </w:style>
  <w:style w:type="character" w:customStyle="1" w:styleId="24">
    <w:name w:val="页脚 Char"/>
    <w:basedOn w:val="16"/>
    <w:link w:val="8"/>
    <w:qFormat/>
    <w:uiPriority w:val="0"/>
    <w:rPr>
      <w:rFonts w:ascii="Calibri" w:hAnsi="Calibri" w:eastAsia="宋体" w:cs="Times New Roman"/>
      <w:kern w:val="0"/>
      <w:sz w:val="18"/>
    </w:rPr>
  </w:style>
  <w:style w:type="character" w:customStyle="1" w:styleId="25">
    <w:name w:val="页眉 Char"/>
    <w:basedOn w:val="16"/>
    <w:link w:val="9"/>
    <w:qFormat/>
    <w:uiPriority w:val="0"/>
    <w:rPr>
      <w:rFonts w:ascii="Calibri" w:hAnsi="Calibri" w:eastAsia="宋体" w:cs="Times New Roman"/>
      <w:kern w:val="0"/>
      <w:sz w:val="18"/>
    </w:rPr>
  </w:style>
  <w:style w:type="character" w:customStyle="1" w:styleId="26">
    <w:name w:val="标题 3 Char"/>
    <w:basedOn w:val="16"/>
    <w:link w:val="5"/>
    <w:qFormat/>
    <w:uiPriority w:val="9"/>
    <w:rPr>
      <w:b/>
      <w:bCs/>
      <w:sz w:val="32"/>
      <w:szCs w:val="32"/>
    </w:rPr>
  </w:style>
  <w:style w:type="paragraph" w:customStyle="1" w:styleId="27">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28">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
    <w:name w:val="xl63"/>
    <w:basedOn w:val="1"/>
    <w:qFormat/>
    <w:uiPriority w:val="0"/>
    <w:pPr>
      <w:widowControl/>
      <w:pBdr>
        <w:top w:val="single" w:color="000000" w:sz="8" w:space="0"/>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0">
    <w:name w:val="xl64"/>
    <w:basedOn w:val="1"/>
    <w:qFormat/>
    <w:uiPriority w:val="0"/>
    <w:pPr>
      <w:widowControl/>
      <w:pBdr>
        <w:left w:val="single" w:color="000000" w:sz="8" w:space="0"/>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1">
    <w:name w:val="xl65"/>
    <w:basedOn w:val="1"/>
    <w:qFormat/>
    <w:uiPriority w:val="0"/>
    <w:pPr>
      <w:widowControl/>
      <w:pBdr>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2">
    <w:name w:val="xl66"/>
    <w:basedOn w:val="1"/>
    <w:qFormat/>
    <w:uiPriority w:val="0"/>
    <w:pPr>
      <w:widowControl/>
      <w:pBdr>
        <w:bottom w:val="single" w:color="000000" w:sz="8" w:space="0"/>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3">
    <w:name w:val="xl67"/>
    <w:basedOn w:val="1"/>
    <w:qFormat/>
    <w:uiPriority w:val="0"/>
    <w:pPr>
      <w:widowControl/>
      <w:pBdr>
        <w:bottom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4">
    <w:name w:val="xl68"/>
    <w:basedOn w:val="1"/>
    <w:qFormat/>
    <w:uiPriority w:val="0"/>
    <w:pPr>
      <w:widowControl/>
      <w:pBdr>
        <w:right w:val="single" w:color="000000" w:sz="8"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5">
    <w:name w:val="xl69"/>
    <w:basedOn w:val="1"/>
    <w:qFormat/>
    <w:uiPriority w:val="0"/>
    <w:pPr>
      <w:widowControl/>
      <w:pBdr>
        <w:top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6">
    <w:name w:val="xl70"/>
    <w:basedOn w:val="1"/>
    <w:qFormat/>
    <w:uiPriority w:val="0"/>
    <w:pPr>
      <w:widowControl/>
      <w:pBdr>
        <w:left w:val="single" w:color="000000" w:sz="8" w:space="0"/>
        <w:righ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7">
    <w:name w:val="xl71"/>
    <w:basedOn w:val="1"/>
    <w:qFormat/>
    <w:uiPriority w:val="0"/>
    <w:pPr>
      <w:widowControl/>
      <w:pBdr>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8">
    <w:name w:val="xl72"/>
    <w:basedOn w:val="1"/>
    <w:qFormat/>
    <w:uiPriority w:val="0"/>
    <w:pPr>
      <w:widowControl/>
      <w:pBdr>
        <w:top w:val="single" w:color="000000" w:sz="8" w:space="0"/>
        <w:left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39">
    <w:name w:val="xl73"/>
    <w:basedOn w:val="1"/>
    <w:qFormat/>
    <w:uiPriority w:val="0"/>
    <w:pPr>
      <w:widowControl/>
      <w:pBdr>
        <w:top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0">
    <w:name w:val="xl74"/>
    <w:basedOn w:val="1"/>
    <w:qFormat/>
    <w:uiPriority w:val="0"/>
    <w:pPr>
      <w:widowControl/>
      <w:spacing w:before="100" w:beforeAutospacing="1" w:after="100" w:afterAutospacing="1"/>
      <w:textAlignment w:val="center"/>
    </w:pPr>
    <w:rPr>
      <w:rFonts w:ascii="宋体" w:hAnsi="宋体" w:eastAsia="宋体" w:cs="宋体"/>
      <w:kern w:val="0"/>
      <w:sz w:val="24"/>
      <w:szCs w:val="24"/>
    </w:rPr>
  </w:style>
  <w:style w:type="paragraph" w:customStyle="1" w:styleId="41">
    <w:name w:val="xl75"/>
    <w:basedOn w:val="1"/>
    <w:qFormat/>
    <w:uiPriority w:val="0"/>
    <w:pPr>
      <w:widowControl/>
      <w:pBdr>
        <w:left w:val="single" w:color="000000" w:sz="8" w:space="0"/>
        <w:bottom w:val="single" w:color="000000" w:sz="8" w:space="0"/>
      </w:pBdr>
      <w:spacing w:before="100" w:beforeAutospacing="1" w:after="100" w:afterAutospacing="1"/>
      <w:textAlignment w:val="center"/>
    </w:pPr>
    <w:rPr>
      <w:rFonts w:ascii="宋体" w:hAnsi="宋体" w:eastAsia="宋体" w:cs="宋体"/>
      <w:kern w:val="0"/>
      <w:sz w:val="24"/>
      <w:szCs w:val="24"/>
    </w:rPr>
  </w:style>
  <w:style w:type="paragraph" w:customStyle="1" w:styleId="42">
    <w:name w:val="xl76"/>
    <w:basedOn w:val="1"/>
    <w:qFormat/>
    <w:uiPriority w:val="0"/>
    <w:pPr>
      <w:widowControl/>
      <w:pBdr>
        <w:bottom w:val="single" w:color="000000" w:sz="8" w:space="0"/>
      </w:pBdr>
      <w:spacing w:before="100" w:beforeAutospacing="1" w:after="100" w:afterAutospacing="1"/>
      <w:textAlignment w:val="center"/>
    </w:pPr>
    <w:rPr>
      <w:rFonts w:ascii="宋体" w:hAnsi="宋体" w:eastAsia="宋体" w:cs="宋体"/>
      <w:kern w:val="0"/>
      <w:sz w:val="24"/>
      <w:szCs w:val="24"/>
    </w:rPr>
  </w:style>
  <w:style w:type="character" w:customStyle="1" w:styleId="43">
    <w:name w:val="HTML 预设格式 Char"/>
    <w:basedOn w:val="16"/>
    <w:link w:val="12"/>
    <w:qFormat/>
    <w:uiPriority w:val="0"/>
    <w:rPr>
      <w:rFonts w:ascii="宋体" w:hAnsi="宋体" w:eastAsia="宋体" w:cs="Times New Roman"/>
      <w:kern w:val="0"/>
      <w:sz w:val="24"/>
      <w:szCs w:val="24"/>
    </w:rPr>
  </w:style>
  <w:style w:type="character" w:customStyle="1" w:styleId="44">
    <w:name w:val="批注框文本 Char"/>
    <w:basedOn w:val="16"/>
    <w:link w:val="7"/>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footer" Target="footer2.xml"/><Relationship Id="rId39" Type="http://schemas.openxmlformats.org/officeDocument/2006/relationships/image" Target="media/image32.jpe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lengthwise4"/>
      <sectRole val="1"/>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14904</Words>
  <Characters>18997</Characters>
  <Lines>0</Lines>
  <Paragraphs>0</Paragraphs>
  <TotalTime>52</TotalTime>
  <ScaleCrop>false</ScaleCrop>
  <LinksUpToDate>false</LinksUpToDate>
  <CharactersWithSpaces>19240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2019-12-16T12:44:00Z</dcterms:created>
  <dc:creator>咕咕</dc:creator>
  <cp:lastModifiedBy>frank</cp:lastModifiedBy>
  <cp:lastPrinted>2023-04-08T08:10:00Z</cp:lastPrinted>
  <dcterms:modified xsi:type="dcterms:W3CDTF">2026-01-07T04:15:31Z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DD3F28E9F6CF456EBABCDBD1819FAE19_13</vt:lpwstr>
  </property>
  <property fmtid="{D5CDD505-2E9C-101B-9397-08002B2CF9AE}" pid="4" name="KSOTemplateDocerSaveRecord">
    <vt:lpwstr>eyJoZGlkIjoiZGE3MzU1MWYwMGRhYjYzZjliNmJkOGI3NTU5YTk4YTAiLCJ1c2VySWQiOiI0MDMyOTUxNzMifQ==</vt:lpwstr>
  </property>
</Properties>
</file>