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E89B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本溪市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数据和政务服务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局政务信息公开申请表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01CFE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/>
            <w:vAlign w:val="center"/>
          </w:tcPr>
          <w:p w14:paraId="446014BE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/>
            <w:vAlign w:val="center"/>
          </w:tcPr>
          <w:p w14:paraId="52D7CE4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/>
            <w:vAlign w:val="center"/>
          </w:tcPr>
          <w:p w14:paraId="38AF8DD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/>
            <w:vAlign w:val="center"/>
          </w:tcPr>
          <w:p w14:paraId="730E219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285" w:type="dxa"/>
            <w:tcBorders>
              <w:right w:val="nil"/>
            </w:tcBorders>
            <w:noWrap/>
            <w:vAlign w:val="center"/>
          </w:tcPr>
          <w:p w14:paraId="621293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/>
            <w:vAlign w:val="center"/>
          </w:tcPr>
          <w:p w14:paraId="7578133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E1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/>
          </w:tcPr>
          <w:p w14:paraId="6CF753C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/>
          </w:tcPr>
          <w:p w14:paraId="636E13B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/>
            <w:vAlign w:val="center"/>
          </w:tcPr>
          <w:p w14:paraId="236A30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/>
            <w:vAlign w:val="center"/>
          </w:tcPr>
          <w:p w14:paraId="0CE3D8F5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/>
            <w:vAlign w:val="center"/>
          </w:tcPr>
          <w:p w14:paraId="7769B8E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/>
            <w:vAlign w:val="center"/>
          </w:tcPr>
          <w:p w14:paraId="183227B0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F4DF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/>
          </w:tcPr>
          <w:p w14:paraId="55DF42F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/>
          </w:tcPr>
          <w:p w14:paraId="65D5800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/>
            <w:vAlign w:val="center"/>
          </w:tcPr>
          <w:p w14:paraId="478C08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/>
            <w:vAlign w:val="center"/>
          </w:tcPr>
          <w:p w14:paraId="3BD9D95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/>
            <w:vAlign w:val="center"/>
          </w:tcPr>
          <w:p w14:paraId="48895FC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/>
            <w:vAlign w:val="center"/>
          </w:tcPr>
          <w:p w14:paraId="65D9AC1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3794A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/>
          </w:tcPr>
          <w:p w14:paraId="364189E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/>
          </w:tcPr>
          <w:p w14:paraId="3CE8069D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/>
            <w:vAlign w:val="center"/>
          </w:tcPr>
          <w:p w14:paraId="3555BCC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/>
            <w:vAlign w:val="center"/>
          </w:tcPr>
          <w:p w14:paraId="5E8B06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/>
            <w:vAlign w:val="center"/>
          </w:tcPr>
          <w:p w14:paraId="663D4BF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/>
            <w:vAlign w:val="center"/>
          </w:tcPr>
          <w:p w14:paraId="00D90571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FE2E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/>
          </w:tcPr>
          <w:p w14:paraId="0999C96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/>
          </w:tcPr>
          <w:p w14:paraId="728DB38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/>
            <w:vAlign w:val="center"/>
          </w:tcPr>
          <w:p w14:paraId="310CA74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/>
            <w:vAlign w:val="center"/>
          </w:tcPr>
          <w:p w14:paraId="23E9BCD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7B289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/>
          </w:tcPr>
          <w:p w14:paraId="4F264FE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/>
            <w:vAlign w:val="center"/>
          </w:tcPr>
          <w:p w14:paraId="268B72F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/>
            <w:vAlign w:val="center"/>
          </w:tcPr>
          <w:p w14:paraId="28DA8D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/>
            <w:vAlign w:val="center"/>
          </w:tcPr>
          <w:p w14:paraId="15B96D6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/>
            <w:vAlign w:val="center"/>
          </w:tcPr>
          <w:p w14:paraId="110412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/>
            <w:vAlign w:val="center"/>
          </w:tcPr>
          <w:p w14:paraId="2031B94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339C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/>
          </w:tcPr>
          <w:p w14:paraId="7CECC32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/>
          </w:tcPr>
          <w:p w14:paraId="0BF56DEA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/>
            <w:vAlign w:val="center"/>
          </w:tcPr>
          <w:p w14:paraId="004E68A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/>
            <w:vAlign w:val="center"/>
          </w:tcPr>
          <w:p w14:paraId="256E932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/>
            <w:vAlign w:val="center"/>
          </w:tcPr>
          <w:p w14:paraId="2B6570C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/>
            <w:vAlign w:val="center"/>
          </w:tcPr>
          <w:p w14:paraId="0B08F895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323BC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/>
          </w:tcPr>
          <w:p w14:paraId="11B353B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/>
          </w:tcPr>
          <w:p w14:paraId="314D772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/>
            <w:vAlign w:val="center"/>
          </w:tcPr>
          <w:p w14:paraId="558AB14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/>
            <w:vAlign w:val="center"/>
          </w:tcPr>
          <w:p w14:paraId="76705A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/>
            <w:vAlign w:val="center"/>
          </w:tcPr>
          <w:p w14:paraId="5A2A21B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/>
            <w:vAlign w:val="center"/>
          </w:tcPr>
          <w:p w14:paraId="11108A1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80B4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/>
          </w:tcPr>
          <w:p w14:paraId="0DB1223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/>
          </w:tcPr>
          <w:p w14:paraId="51FB077C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/>
            <w:vAlign w:val="center"/>
          </w:tcPr>
          <w:p w14:paraId="7F5682D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/>
            <w:vAlign w:val="center"/>
          </w:tcPr>
          <w:p w14:paraId="7969257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/>
            <w:vAlign w:val="center"/>
          </w:tcPr>
          <w:p w14:paraId="3E401B9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/>
            <w:vAlign w:val="center"/>
          </w:tcPr>
          <w:p w14:paraId="19DC9D4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C9F3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/>
          </w:tcPr>
          <w:p w14:paraId="681E932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/>
          </w:tcPr>
          <w:p w14:paraId="3351169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/>
            <w:vAlign w:val="center"/>
          </w:tcPr>
          <w:p w14:paraId="0373252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/>
            <w:vAlign w:val="center"/>
          </w:tcPr>
          <w:p w14:paraId="3E3901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7A78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/>
          </w:tcPr>
          <w:p w14:paraId="39C85175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06354B93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7EFDF27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116BD040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66473B2E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DB0861D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DD44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/>
            <w:vAlign w:val="center"/>
          </w:tcPr>
          <w:p w14:paraId="67651D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所需政务信息情况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3D3D29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所需政务信息的名称、文号或其他特征描述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/>
            <w:vAlign w:val="center"/>
          </w:tcPr>
          <w:p w14:paraId="58D1D36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462977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2710B8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7C50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/>
            <w:vAlign w:val="center"/>
          </w:tcPr>
          <w:p w14:paraId="62080FA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2864E07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所需政务信息的用途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/>
            <w:vAlign w:val="center"/>
          </w:tcPr>
          <w:p w14:paraId="228FF1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1CBD369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C1510B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AB4B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/>
          </w:tcPr>
          <w:p w14:paraId="4006D21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/>
            <w:vAlign w:val="center"/>
          </w:tcPr>
          <w:p w14:paraId="2F6C1F2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获取政务信息的方式（单选）</w:t>
            </w:r>
          </w:p>
        </w:tc>
        <w:tc>
          <w:tcPr>
            <w:tcW w:w="6434" w:type="dxa"/>
            <w:gridSpan w:val="6"/>
            <w:noWrap/>
            <w:vAlign w:val="center"/>
          </w:tcPr>
          <w:p w14:paraId="08EA0FD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B782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/>
          </w:tcPr>
          <w:p w14:paraId="5995DE0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/>
            <w:vAlign w:val="center"/>
          </w:tcPr>
          <w:p w14:paraId="55A65E6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政务信息的载体形式（单选）</w:t>
            </w:r>
          </w:p>
        </w:tc>
        <w:tc>
          <w:tcPr>
            <w:tcW w:w="6434" w:type="dxa"/>
            <w:gridSpan w:val="6"/>
            <w:noWrap/>
            <w:vAlign w:val="center"/>
          </w:tcPr>
          <w:p w14:paraId="67830D92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39D89E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34638344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7BFE8B5B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请尽可能详细的描述所需政务信息的名称、文号或其他特征，便于本机关查询、提供。</w:t>
      </w:r>
    </w:p>
    <w:p w14:paraId="3134C3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1496CA3"/>
    <w:rsid w:val="008A5100"/>
    <w:rsid w:val="00CD48DB"/>
    <w:rsid w:val="00D751D5"/>
    <w:rsid w:val="11496CA3"/>
    <w:rsid w:val="2C0A68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iTianKong.com</Company>
  <Pages>1</Pages>
  <Words>303</Words>
  <Characters>303</Characters>
  <Lines>3</Lines>
  <Paragraphs>1</Paragraphs>
  <TotalTime>10</TotalTime>
  <ScaleCrop>false</ScaleCrop>
  <LinksUpToDate>false</LinksUpToDate>
  <CharactersWithSpaces>393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晓东</cp:lastModifiedBy>
  <dcterms:modified xsi:type="dcterms:W3CDTF">2026-06-30T07:27:09Z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eyJoZGlkIjoiMGUxM2ZjMDc1NTRmOTJjNzk3OGQ5OWZlYWYwNGRkODIiLCJ1c2VySWQiOiIyNjc5NjA4MjQifQ==</vt:lpwstr>
  </property>
  <property fmtid="{D5CDD505-2E9C-101B-9397-08002B2CF9AE}" pid="4" name="ICV">
    <vt:lpwstr>DE9E4D7C840C43FA9F49ED38A37B22FA_12</vt:lpwstr>
  </property>
</Properties>
</file>