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961C8"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tbl>
      <w:tblPr>
        <w:tblStyle w:val="4"/>
        <w:tblW w:w="1398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"/>
        <w:gridCol w:w="1276"/>
        <w:gridCol w:w="1000"/>
        <w:gridCol w:w="1126"/>
        <w:gridCol w:w="1134"/>
        <w:gridCol w:w="992"/>
        <w:gridCol w:w="1418"/>
        <w:gridCol w:w="198"/>
        <w:gridCol w:w="936"/>
        <w:gridCol w:w="147"/>
        <w:gridCol w:w="236"/>
        <w:gridCol w:w="1176"/>
        <w:gridCol w:w="1596"/>
        <w:gridCol w:w="1367"/>
        <w:gridCol w:w="1084"/>
      </w:tblGrid>
      <w:tr w14:paraId="0E3D5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7254D6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0"/>
                <w:szCs w:val="40"/>
              </w:rPr>
              <w:t>　</w:t>
            </w:r>
          </w:p>
        </w:tc>
        <w:tc>
          <w:tcPr>
            <w:tcW w:w="136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017C57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0"/>
                <w:szCs w:val="40"/>
              </w:rPr>
              <w:t>本溪市202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0"/>
                <w:szCs w:val="40"/>
              </w:rPr>
              <w:t>年度国有建设用地供应计划表</w:t>
            </w:r>
          </w:p>
        </w:tc>
      </w:tr>
      <w:tr w14:paraId="00425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13C7FA">
            <w:pPr>
              <w:widowControl/>
              <w:jc w:val="left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478DA1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65A6B4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6CBEEC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019919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2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D8C818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7192BE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BDDF46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233C40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504FC6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45322C09">
            <w:pPr>
              <w:widowControl/>
              <w:jc w:val="left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单位：公顷</w:t>
            </w:r>
          </w:p>
        </w:tc>
      </w:tr>
      <w:tr w14:paraId="03555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FA5BDA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65407B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br w:type="textWrapping"/>
            </w:r>
          </w:p>
          <w:p w14:paraId="5B6EEFD0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 xml:space="preserve">区域   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A13CDA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C10E97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商服用地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3D5AB8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工矿仓储</w:t>
            </w:r>
          </w:p>
          <w:p w14:paraId="3ABB7C4A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用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地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4F209A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住宅用地</w:t>
            </w: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F0E673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公共管理与</w:t>
            </w:r>
          </w:p>
          <w:p w14:paraId="330FD2BB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公共服务用地</w:t>
            </w:r>
          </w:p>
        </w:tc>
        <w:tc>
          <w:tcPr>
            <w:tcW w:w="1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058FF6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交通运输用地</w:t>
            </w:r>
          </w:p>
        </w:tc>
        <w:tc>
          <w:tcPr>
            <w:tcW w:w="13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1BA60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  <w:lang w:val="en-US" w:eastAsia="zh-CN"/>
              </w:rPr>
              <w:t>公共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设施</w:t>
            </w:r>
          </w:p>
          <w:p w14:paraId="1CC00AAB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用地</w:t>
            </w:r>
          </w:p>
        </w:tc>
        <w:tc>
          <w:tcPr>
            <w:tcW w:w="10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5BF26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特殊用地</w:t>
            </w:r>
          </w:p>
        </w:tc>
      </w:tr>
      <w:tr w14:paraId="296A8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8E91CE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F634E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11D0B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C5AC9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43021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800A7A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A12A5B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棚户区（危旧楼）改造用地、廉租房用地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26C839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普通商品房用地</w:t>
            </w: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26936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03459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70B9E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8B223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</w:tr>
      <w:tr w14:paraId="132C2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BD1D3D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C33711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平山区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357976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134E2D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ABFE84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FDC00E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96280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733064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2FF9FC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810AA3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981745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5A1D73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 w14:paraId="17146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63E6E6">
            <w:pPr>
              <w:widowControl/>
              <w:jc w:val="left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F834B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明山区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DC9A5E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97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A1A5F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F5FC0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7C4742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1C5A7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DE0391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18444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F7BFD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A482BD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2E3513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 w14:paraId="33166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ED320C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FD807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溪湖区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D1E998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5FC9E">
            <w:pPr>
              <w:tabs>
                <w:tab w:val="left" w:pos="325"/>
                <w:tab w:val="center" w:pos="515"/>
              </w:tabs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5E879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25FBE6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D0297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768CD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CB2ED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1A786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EE28D4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2504B8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 w14:paraId="70F07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518FEF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62B97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南芬区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D9D014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77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F0BC6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58922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CD2928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3A472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7E3273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C7DC3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7C7F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706799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84AA57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 w14:paraId="012E1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A333D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D8314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本溪高新区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027B41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7F39A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E9557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16925B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37E34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DC57C9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0CE04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920C8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13F02D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736C55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 w14:paraId="4D6C7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782DB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86A27">
            <w:pPr>
              <w:jc w:val="center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市本级小计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BFE4A1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sum(C5:C9) \* MERGEFORMAT </w:instrTex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221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09BC5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sum(D5:D9) \* MERGEFORMAT </w:instrTex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9400C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sum(E5:E9) \* MERGEFORMAT </w:instrTex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B1B0E8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sum(F5:F9) \* MERGEFORMAT </w:instrTex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4D1E0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sum(G5:G9) \* MERGEFORMAT </w:instrTex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84F023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sum(H5:H9) \* MERGEFORMAT </w:instrTex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C73B9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sum(I5:I9) \* MERGEFORMAT </w:instrTex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60897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sum(J5:J9) \* MERGEFORMAT </w:instrTex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27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74FF28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sum(K5:K9) \* MERGEFORMAT </w:instrTex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105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21D769">
            <w:pPr>
              <w:jc w:val="center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  <w:instrText xml:space="preserve"> = sum(L5:L9) \* MERGEFORMAT </w:instrText>
            </w:r>
            <w:r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</w:tr>
      <w:tr w14:paraId="5F484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F7AE76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7E4A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本溪县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0477FA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346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7CD35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45EAC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C6F17F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6AB1B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EA91E2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26491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7A4BB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140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393543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182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3D43D7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 w14:paraId="462FD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C8A568">
            <w:pPr>
              <w:widowControl/>
              <w:jc w:val="left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4E2D1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桓仁县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5D753C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86F58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C2B2A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C40535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341FD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ADEB2C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9879C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CD67E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2C959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F32747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 w14:paraId="3356F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778D36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7E212">
            <w:pPr>
              <w:jc w:val="center"/>
              <w:rPr>
                <w:rFonts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</w:rPr>
              <w:t>合计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9BD76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instrText xml:space="preserve"> = sum(C10:C12)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614</w:t>
            </w: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374483">
            <w:pPr>
              <w:jc w:val="center"/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instrText xml:space="preserve"> = sum(D10:D12) \* MERGEFORMAT </w:instrTex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t>21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4E944C">
            <w:pPr>
              <w:jc w:val="center"/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instrText xml:space="preserve"> = sum(E10:E12) \* MERGEFORMAT </w:instrTex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t>102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5AAD17">
            <w:pPr>
              <w:jc w:val="center"/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instrText xml:space="preserve"> = sum(F10:F12) \* MERGEFORMAT </w:instrTex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t>9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DAA934">
            <w:pPr>
              <w:jc w:val="center"/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instrText xml:space="preserve"> = sum(G10:G12) \* MERGEFORMAT </w:instrTex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1681EF">
            <w:pPr>
              <w:jc w:val="center"/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instrText xml:space="preserve"> = sum(H10:H12) \* MERGEFORMAT </w:instrTex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t>9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7994B5">
            <w:pPr>
              <w:jc w:val="center"/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instrText xml:space="preserve"> = sum(I10:I12) \* MERGEFORMAT </w:instrTex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t>2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F92AD9">
            <w:pPr>
              <w:jc w:val="center"/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instrText xml:space="preserve"> = sum(J10:J12) \* MERGEFORMAT </w:instrTex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t>188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75E9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eastAsia="zh-CN"/>
              </w:rPr>
              <w:instrText xml:space="preserve"> = sum(K10:K12) \* MERGEFORMAT </w:instrTex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eastAsia="zh-CN"/>
              </w:rPr>
              <w:t>292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C891B5">
            <w:pPr>
              <w:jc w:val="center"/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instrText xml:space="preserve"> = sum(L10:L12) \* MERGEFORMAT </w:instrTex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5DDB118C">
      <w:pPr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5F1FF083"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tbl>
      <w:tblPr>
        <w:tblStyle w:val="4"/>
        <w:tblW w:w="1345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260"/>
        <w:gridCol w:w="1111"/>
        <w:gridCol w:w="1260"/>
        <w:gridCol w:w="956"/>
        <w:gridCol w:w="1564"/>
        <w:gridCol w:w="1521"/>
        <w:gridCol w:w="1448"/>
        <w:gridCol w:w="1431"/>
        <w:gridCol w:w="1773"/>
      </w:tblGrid>
      <w:tr w14:paraId="728A9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4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7DA58B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0"/>
                <w:szCs w:val="40"/>
              </w:rPr>
              <w:t>本溪市202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0"/>
                <w:szCs w:val="40"/>
              </w:rPr>
              <w:t>年度住房用地供应计划汇总表</w:t>
            </w:r>
          </w:p>
        </w:tc>
      </w:tr>
      <w:tr w14:paraId="0C5DC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B3B617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BD720C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90F870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951032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36043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DC81FB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9ED8D9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E687A0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693D06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8"/>
                <w:szCs w:val="48"/>
              </w:rPr>
              <w:t>　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37F2C843">
            <w:pPr>
              <w:widowControl/>
              <w:jc w:val="left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单位：公顷</w:t>
            </w:r>
          </w:p>
        </w:tc>
      </w:tr>
      <w:tr w14:paraId="13FC3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15E5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地区</w:t>
            </w:r>
          </w:p>
        </w:tc>
        <w:tc>
          <w:tcPr>
            <w:tcW w:w="363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4FFCC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供地总量</w:t>
            </w:r>
          </w:p>
        </w:tc>
        <w:tc>
          <w:tcPr>
            <w:tcW w:w="40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E6AA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保障性安居工程用地</w:t>
            </w:r>
          </w:p>
        </w:tc>
        <w:tc>
          <w:tcPr>
            <w:tcW w:w="287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78F76D1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商品住房用地</w:t>
            </w:r>
          </w:p>
        </w:tc>
        <w:tc>
          <w:tcPr>
            <w:tcW w:w="1773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3224D85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保障性安居工程和中小套型商品房用地占比（%）</w:t>
            </w:r>
          </w:p>
        </w:tc>
      </w:tr>
      <w:tr w14:paraId="6892D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BD55E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63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B60AD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041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D2828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各类棚户区改造用地(保障房、公共租赁房、廉租房)</w:t>
            </w:r>
          </w:p>
        </w:tc>
        <w:tc>
          <w:tcPr>
            <w:tcW w:w="1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5A0B3">
            <w:pPr>
              <w:widowControl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DBC9B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中小套型商品住房</w:t>
            </w:r>
          </w:p>
        </w:tc>
        <w:tc>
          <w:tcPr>
            <w:tcW w:w="177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D35C5A1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4ED52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7AFD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B4D95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7732F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存量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33049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增量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1D40F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DD9EA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经济适用房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98E47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0"/>
                <w:szCs w:val="20"/>
              </w:rPr>
              <w:t>中小套型商品住房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8F473">
            <w:pPr>
              <w:widowControl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25E2A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2568C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6D43C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038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市本级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5E97C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084CF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AFA0E9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2E9E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highlight w:val="none"/>
                <w:lang w:eastAsia="zh-CN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AB945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C0C5B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CF43A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23F7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4.9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5F42D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szCs w:val="20"/>
                <w:highlight w:val="none"/>
              </w:rPr>
              <w:t>70.00%</w:t>
            </w:r>
          </w:p>
        </w:tc>
      </w:tr>
      <w:tr w14:paraId="6EF4D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0933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本溪县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FB18C3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1F106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8F44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2CE5F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D6D3F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DB06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9F15A3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36EA1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0.7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22DC0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70.00%</w:t>
            </w:r>
          </w:p>
        </w:tc>
      </w:tr>
      <w:tr w14:paraId="66CA0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9063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桓仁县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CEED3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033A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505A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8EDD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92BA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7EE5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716D3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FF66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0.7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9B12D">
            <w:pPr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70.00%</w:t>
            </w:r>
          </w:p>
        </w:tc>
      </w:tr>
      <w:tr w14:paraId="2F58B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872F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34D1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B68F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F26E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2BEB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4ADD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2CF2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8049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5915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6.3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AC1EE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highlight w:val="none"/>
              </w:rPr>
              <w:t>70.00%</w:t>
            </w:r>
          </w:p>
        </w:tc>
      </w:tr>
    </w:tbl>
    <w:p w14:paraId="0ECC8880">
      <w:bookmarkStart w:id="0" w:name="_GoBack"/>
      <w:bookmarkEnd w:id="0"/>
    </w:p>
    <w:sectPr>
      <w:pgSz w:w="16838" w:h="11906" w:orient="landscape"/>
      <w:pgMar w:top="1440" w:right="1800" w:bottom="1440" w:left="1800" w:header="426" w:footer="266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C279F"/>
    <w:rsid w:val="26DC279F"/>
    <w:rsid w:val="5FA3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2026-08-06T06:44:00Z</dcterms:created>
  <dc:creator>sj</dc:creator>
  <cp:lastModifiedBy>sj</cp:lastModifiedBy>
  <dcterms:modified xsi:type="dcterms:W3CDTF">2026-08-06T06:45:58Z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AB18455198024224AA5053208BE4A971_11</vt:lpwstr>
  </property>
  <property fmtid="{D5CDD505-2E9C-101B-9397-08002B2CF9AE}" pid="4" name="KSOTemplateDocerSaveRecord">
    <vt:lpwstr>eyJoZGlkIjoiZjE3NWJjZWNmZDdjYTQ5OTNhZDkzM2Q3ZmI4MjgyN2IifQ==</vt:lpwstr>
  </property>
</Properties>
</file>