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44"/>
          <w:szCs w:val="44"/>
        </w:rPr>
        <w:t>年度涉企行政执法检查计划表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194"/>
        <w:gridCol w:w="2409"/>
        <w:gridCol w:w="2231"/>
        <w:gridCol w:w="2393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行政执法机关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检查对象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检查依据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本溪市人力资源和社会保障局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从执法检查</w:t>
            </w:r>
            <w:r>
              <w:rPr>
                <w:rFonts w:ascii="仿宋_GB2312" w:hAnsi="Calibri" w:eastAsia="仿宋_GB2312"/>
                <w:szCs w:val="21"/>
              </w:rPr>
              <w:t>200</w:t>
            </w:r>
            <w:r>
              <w:rPr>
                <w:rFonts w:hint="eastAsia" w:ascii="仿宋_GB2312" w:hAnsi="Calibri" w:eastAsia="仿宋_GB2312"/>
                <w:szCs w:val="21"/>
              </w:rPr>
              <w:t>家用人单位数据库中按</w:t>
            </w:r>
            <w:r>
              <w:rPr>
                <w:rFonts w:hint="eastAsia" w:ascii="仿宋_GB2312" w:hAnsi="Calibri" w:eastAsia="仿宋_GB2312"/>
                <w:szCs w:val="21"/>
                <w:lang w:val="en-US" w:eastAsia="zh-CN"/>
              </w:rPr>
              <w:t>5</w:t>
            </w:r>
            <w:r>
              <w:rPr>
                <w:rFonts w:ascii="仿宋_GB2312" w:hAnsi="Calibri" w:eastAsia="仿宋_GB2312"/>
                <w:szCs w:val="21"/>
              </w:rPr>
              <w:t>%</w:t>
            </w:r>
            <w:r>
              <w:rPr>
                <w:rFonts w:hint="eastAsia" w:ascii="仿宋_GB2312" w:hAnsi="Calibri" w:eastAsia="仿宋_GB2312"/>
                <w:szCs w:val="21"/>
              </w:rPr>
              <w:t>比例随机抽取</w:t>
            </w:r>
            <w:r>
              <w:rPr>
                <w:rFonts w:hint="eastAsia" w:ascii="仿宋_GB2312" w:hAnsi="Calibri" w:eastAsia="仿宋_GB2312"/>
                <w:szCs w:val="21"/>
                <w:lang w:val="en-US" w:eastAsia="zh-CN"/>
              </w:rPr>
              <w:t>1</w:t>
            </w:r>
            <w:r>
              <w:rPr>
                <w:rFonts w:ascii="仿宋_GB2312" w:hAnsi="Calibri" w:eastAsia="仿宋_GB2312"/>
                <w:szCs w:val="21"/>
              </w:rPr>
              <w:t>0</w:t>
            </w:r>
            <w:r>
              <w:rPr>
                <w:rFonts w:hint="eastAsia" w:ascii="仿宋_GB2312" w:hAnsi="Calibri" w:eastAsia="仿宋_GB2312"/>
                <w:szCs w:val="21"/>
              </w:rPr>
              <w:t>家用人单位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对用人单位遵守劳动法律、法规的情况进行监督检查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《劳动保障监察条例》（国务院令第</w:t>
            </w:r>
            <w:r>
              <w:rPr>
                <w:rFonts w:ascii="仿宋_GB2312" w:hAnsi="仿宋" w:eastAsia="仿宋_GB2312"/>
                <w:szCs w:val="21"/>
              </w:rPr>
              <w:t>423</w:t>
            </w:r>
            <w:r>
              <w:rPr>
                <w:rFonts w:hint="eastAsia" w:ascii="仿宋_GB2312" w:hAnsi="仿宋" w:eastAsia="仿宋_GB2312"/>
                <w:szCs w:val="21"/>
              </w:rPr>
              <w:t>号）第十条劳动保障行政部门实施劳动保障监察，履行下列职责</w:t>
            </w:r>
            <w:r>
              <w:rPr>
                <w:rFonts w:ascii="仿宋_GB2312" w:hAnsi="仿宋" w:eastAsia="仿宋_GB2312"/>
                <w:szCs w:val="21"/>
              </w:rPr>
              <w:t>:(</w:t>
            </w:r>
            <w:r>
              <w:rPr>
                <w:rFonts w:hint="eastAsia" w:ascii="仿宋_GB2312" w:hAnsi="仿宋" w:eastAsia="仿宋_GB2312"/>
                <w:szCs w:val="21"/>
              </w:rPr>
              <w:t>一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宣传劳动保障法律、法规和规章，督促用人单位贯彻执行</w:t>
            </w:r>
            <w:r>
              <w:rPr>
                <w:rFonts w:ascii="仿宋_GB2312" w:hAnsi="仿宋" w:eastAsia="仿宋_GB2312"/>
                <w:szCs w:val="21"/>
              </w:rPr>
              <w:t>;(</w:t>
            </w:r>
            <w:r>
              <w:rPr>
                <w:rFonts w:hint="eastAsia" w:ascii="仿宋_GB2312" w:hAnsi="仿宋" w:eastAsia="仿宋_GB2312"/>
                <w:szCs w:val="21"/>
              </w:rPr>
              <w:t>二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检查用人单位遵守劳动保障法律、法规和规章的情况</w:t>
            </w:r>
            <w:r>
              <w:rPr>
                <w:rFonts w:ascii="仿宋_GB2312" w:hAnsi="仿宋" w:eastAsia="仿宋_GB2312"/>
                <w:szCs w:val="21"/>
              </w:rPr>
              <w:t>;(</w:t>
            </w:r>
            <w:r>
              <w:rPr>
                <w:rFonts w:hint="eastAsia" w:ascii="仿宋_GB2312" w:hAnsi="仿宋" w:eastAsia="仿宋_GB2312"/>
                <w:szCs w:val="21"/>
              </w:rPr>
              <w:t>三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受理对违反劳动保障法律、法规或者规章的行为的举报、投诉</w:t>
            </w:r>
            <w:r>
              <w:rPr>
                <w:rFonts w:ascii="仿宋_GB2312" w:hAnsi="仿宋" w:eastAsia="仿宋_GB2312"/>
                <w:szCs w:val="21"/>
              </w:rPr>
              <w:t>;(</w:t>
            </w:r>
            <w:r>
              <w:rPr>
                <w:rFonts w:hint="eastAsia" w:ascii="仿宋_GB2312" w:hAnsi="仿宋" w:eastAsia="仿宋_GB2312"/>
                <w:szCs w:val="21"/>
              </w:rPr>
              <w:t>四</w:t>
            </w:r>
            <w:r>
              <w:rPr>
                <w:rFonts w:ascii="仿宋_GB2312" w:hAnsi="仿宋" w:eastAsia="仿宋_GB231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szCs w:val="21"/>
              </w:rPr>
              <w:t>依法纠正和查处违反劳动保障法律、法规或者规章的行为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_GB2312" w:hAnsi="Calibri" w:eastAsia="仿宋_GB2312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6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7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8</w:t>
            </w:r>
            <w:r>
              <w:rPr>
                <w:rFonts w:hint="eastAsia" w:ascii="仿宋_GB2312" w:hAnsi="Calibri" w:eastAsia="仿宋_GB2312"/>
                <w:szCs w:val="21"/>
              </w:rPr>
              <w:t>、</w:t>
            </w:r>
            <w:r>
              <w:rPr>
                <w:rFonts w:ascii="仿宋_GB2312" w:hAnsi="Calibri" w:eastAsia="仿宋_GB2312"/>
                <w:szCs w:val="21"/>
              </w:rPr>
              <w:t>9</w:t>
            </w:r>
            <w:r>
              <w:rPr>
                <w:rFonts w:hint="eastAsia" w:ascii="仿宋_GB2312" w:hAnsi="Calibri" w:eastAsia="仿宋_GB2312"/>
                <w:szCs w:val="21"/>
              </w:rPr>
              <w:t>每月各检查</w:t>
            </w:r>
            <w:r>
              <w:rPr>
                <w:rFonts w:hint="eastAsia" w:ascii="仿宋_GB2312" w:hAnsi="Calibri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家用人单位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现场调阅审查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jc w:val="both"/>
      </w:pPr>
      <w:bookmarkStart w:id="0" w:name="_GoBack"/>
      <w:bookmarkEnd w:id="0"/>
    </w:p>
    <w:p/>
    <w:sectPr>
      <w:pgSz w:w="16838" w:h="11906" w:orient="landscape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76887C43"/>
    <w:rsid w:val="768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2024-02-27T03:04:00Z</dcterms:created>
  <dc:creator>—1</dc:creator>
  <cp:lastModifiedBy>—1</cp:lastModifiedBy>
  <dcterms:modified xsi:type="dcterms:W3CDTF">2024-02-27T03:04:50Z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D27131CE89B445F4BBA17CE036414330_11</vt:lpwstr>
  </property>
</Properties>
</file>